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5B76" w:rsidRDefault="00145B76" w:rsidP="00145B76">
      <w:pPr>
        <w:pStyle w:val="Titre1"/>
        <w:spacing w:before="0" w:after="0"/>
        <w:rPr>
          <w:rFonts w:ascii="Calibri" w:hAnsi="Calibri"/>
          <w:color w:val="595959"/>
        </w:rPr>
      </w:pPr>
      <w:bookmarkStart w:id="0" w:name="_Hlk7769781"/>
    </w:p>
    <w:p w:rsidR="00145B76" w:rsidRDefault="00145B76" w:rsidP="00145B76">
      <w:pPr>
        <w:spacing w:after="0" w:line="240" w:lineRule="auto"/>
        <w:rPr>
          <w:b/>
          <w:bCs/>
          <w:color w:val="595959"/>
          <w:sz w:val="14"/>
          <w:szCs w:val="24"/>
        </w:rPr>
      </w:pPr>
    </w:p>
    <w:p w:rsidR="00145B76" w:rsidRDefault="00145B76" w:rsidP="00145B76">
      <w:pPr>
        <w:spacing w:after="0" w:line="240" w:lineRule="auto"/>
        <w:rPr>
          <w:b/>
          <w:bCs/>
          <w:color w:val="595959"/>
          <w:sz w:val="32"/>
          <w:szCs w:val="32"/>
        </w:rPr>
      </w:pPr>
    </w:p>
    <w:p w:rsidR="00145B76" w:rsidRDefault="00145B76" w:rsidP="00145B76">
      <w:pPr>
        <w:spacing w:after="0" w:line="240" w:lineRule="auto"/>
        <w:rPr>
          <w:b/>
          <w:bCs/>
          <w:color w:val="595959"/>
          <w:sz w:val="32"/>
          <w:szCs w:val="32"/>
        </w:rPr>
      </w:pPr>
    </w:p>
    <w:p w:rsidR="00145B76" w:rsidRDefault="00145B76" w:rsidP="00145B76">
      <w:pPr>
        <w:spacing w:after="0" w:line="240" w:lineRule="auto"/>
        <w:rPr>
          <w:rFonts w:cs="Calibri"/>
          <w:b/>
          <w:bCs/>
          <w:color w:val="595959"/>
          <w:sz w:val="32"/>
          <w:szCs w:val="32"/>
        </w:rPr>
      </w:pPr>
      <w:r>
        <w:rPr>
          <w:rFonts w:cs="Calibri"/>
          <w:b/>
          <w:bCs/>
          <w:color w:val="595959"/>
          <w:sz w:val="32"/>
          <w:szCs w:val="32"/>
        </w:rPr>
        <w:t>LEMAN</w:t>
      </w:r>
    </w:p>
    <w:p w:rsidR="00145B76" w:rsidRDefault="00145B76" w:rsidP="00145B76">
      <w:pPr>
        <w:spacing w:after="0" w:line="240" w:lineRule="auto"/>
        <w:rPr>
          <w:rFonts w:cs="Calibri"/>
          <w:b/>
          <w:bCs/>
          <w:color w:val="595959"/>
          <w:sz w:val="16"/>
          <w:szCs w:val="16"/>
        </w:rPr>
      </w:pPr>
    </w:p>
    <w:p w:rsidR="00145B76" w:rsidRDefault="00145B76" w:rsidP="00145B76">
      <w:pPr>
        <w:spacing w:after="0" w:line="240" w:lineRule="auto"/>
        <w:rPr>
          <w:rFonts w:cs="Calibri"/>
          <w:bCs/>
          <w:color w:val="595959"/>
          <w:sz w:val="20"/>
          <w:szCs w:val="20"/>
        </w:rPr>
      </w:pPr>
      <w:r>
        <w:rPr>
          <w:rFonts w:cs="Calibri"/>
          <w:b/>
          <w:bCs/>
          <w:color w:val="595959"/>
          <w:sz w:val="20"/>
          <w:szCs w:val="20"/>
        </w:rPr>
        <w:t xml:space="preserve">Rédactionnel : </w:t>
      </w:r>
      <w:r>
        <w:rPr>
          <w:rFonts w:cs="Calibri"/>
          <w:bCs/>
          <w:color w:val="595959"/>
          <w:sz w:val="20"/>
          <w:szCs w:val="20"/>
        </w:rPr>
        <w:t xml:space="preserve">CP </w:t>
      </w:r>
    </w:p>
    <w:p w:rsidR="00145B76" w:rsidRDefault="00145B76" w:rsidP="00145B76">
      <w:pPr>
        <w:spacing w:after="0" w:line="240" w:lineRule="auto"/>
        <w:rPr>
          <w:rFonts w:cs="Calibri"/>
          <w:b/>
          <w:bCs/>
          <w:color w:val="595959"/>
          <w:sz w:val="20"/>
          <w:szCs w:val="20"/>
        </w:rPr>
      </w:pPr>
      <w:r>
        <w:rPr>
          <w:rFonts w:cs="Calibri"/>
          <w:b/>
          <w:bCs/>
          <w:color w:val="595959"/>
          <w:sz w:val="20"/>
          <w:szCs w:val="20"/>
        </w:rPr>
        <w:t xml:space="preserve">Thématique : </w:t>
      </w:r>
      <w:r>
        <w:rPr>
          <w:rFonts w:cs="Calibri"/>
          <w:bCs/>
          <w:color w:val="595959"/>
          <w:sz w:val="20"/>
          <w:szCs w:val="20"/>
        </w:rPr>
        <w:t>Trépans</w:t>
      </w:r>
      <w:r w:rsidR="00623B32">
        <w:rPr>
          <w:rFonts w:cs="Calibri"/>
          <w:bCs/>
          <w:color w:val="595959"/>
          <w:sz w:val="20"/>
          <w:szCs w:val="20"/>
        </w:rPr>
        <w:t>/Couronne diamantée</w:t>
      </w:r>
    </w:p>
    <w:p w:rsidR="00145B76" w:rsidRDefault="00146203" w:rsidP="00145B76">
      <w:pPr>
        <w:pBdr>
          <w:bottom w:val="single" w:sz="4" w:space="1" w:color="auto"/>
        </w:pBdr>
        <w:spacing w:after="0" w:line="240" w:lineRule="auto"/>
        <w:rPr>
          <w:rFonts w:cs="Calibri"/>
          <w:bCs/>
          <w:color w:val="595959"/>
          <w:sz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891AD7D" wp14:editId="37B97DFD">
            <wp:simplePos x="0" y="0"/>
            <wp:positionH relativeFrom="column">
              <wp:posOffset>52705</wp:posOffset>
            </wp:positionH>
            <wp:positionV relativeFrom="paragraph">
              <wp:posOffset>-1572260</wp:posOffset>
            </wp:positionV>
            <wp:extent cx="1717040" cy="666115"/>
            <wp:effectExtent l="0" t="0" r="0" b="635"/>
            <wp:wrapSquare wrapText="bothSides"/>
            <wp:docPr id="1" name="Imag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040" cy="666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5B76">
        <w:rPr>
          <w:rFonts w:cs="Calibri"/>
          <w:bCs/>
          <w:color w:val="595959"/>
          <w:sz w:val="24"/>
        </w:rPr>
        <w:tab/>
      </w:r>
      <w:r w:rsidR="00145B76">
        <w:rPr>
          <w:rFonts w:cs="Calibri"/>
          <w:bCs/>
          <w:color w:val="595959"/>
          <w:sz w:val="24"/>
        </w:rPr>
        <w:tab/>
      </w:r>
      <w:r w:rsidR="00145B76">
        <w:rPr>
          <w:rFonts w:cs="Calibri"/>
          <w:bCs/>
          <w:color w:val="595959"/>
          <w:sz w:val="24"/>
        </w:rPr>
        <w:tab/>
      </w:r>
      <w:r w:rsidR="00145B76">
        <w:rPr>
          <w:rFonts w:cs="Calibri"/>
          <w:bCs/>
          <w:color w:val="595959"/>
          <w:sz w:val="24"/>
        </w:rPr>
        <w:tab/>
      </w:r>
      <w:r w:rsidR="00145B76">
        <w:rPr>
          <w:rFonts w:cs="Calibri"/>
          <w:bCs/>
          <w:color w:val="595959"/>
          <w:sz w:val="24"/>
        </w:rPr>
        <w:tab/>
      </w:r>
    </w:p>
    <w:p w:rsidR="00145B76" w:rsidRDefault="00145B76" w:rsidP="00145B76">
      <w:pPr>
        <w:spacing w:after="0" w:line="240" w:lineRule="auto"/>
        <w:rPr>
          <w:rFonts w:cs="Calibri"/>
          <w:b/>
          <w:bCs/>
          <w:i/>
          <w:color w:val="FF0000"/>
          <w:sz w:val="24"/>
          <w:szCs w:val="24"/>
        </w:rPr>
      </w:pPr>
      <w:r>
        <w:rPr>
          <w:rFonts w:cs="Calibri"/>
          <w:b/>
          <w:bCs/>
          <w:i/>
          <w:color w:val="FF0000"/>
          <w:sz w:val="24"/>
          <w:szCs w:val="24"/>
        </w:rPr>
        <w:t xml:space="preserve"> </w:t>
      </w:r>
    </w:p>
    <w:p w:rsidR="00145B76" w:rsidRDefault="00145B76" w:rsidP="00145B76">
      <w:pPr>
        <w:spacing w:after="0" w:line="240" w:lineRule="auto"/>
        <w:rPr>
          <w:rFonts w:cs="Calibri"/>
          <w:bCs/>
          <w:color w:val="595959"/>
          <w:sz w:val="28"/>
          <w:szCs w:val="28"/>
        </w:rPr>
      </w:pPr>
      <w:r>
        <w:rPr>
          <w:rFonts w:cs="Calibri"/>
          <w:b/>
          <w:bCs/>
          <w:color w:val="595959"/>
          <w:sz w:val="36"/>
          <w:szCs w:val="36"/>
        </w:rPr>
        <w:t>COMMUNIQUE</w:t>
      </w:r>
      <w:r>
        <w:rPr>
          <w:rFonts w:cs="Calibri"/>
          <w:bCs/>
          <w:color w:val="595959"/>
          <w:sz w:val="36"/>
          <w:szCs w:val="36"/>
        </w:rPr>
        <w:t xml:space="preserve"> – </w:t>
      </w:r>
      <w:r>
        <w:rPr>
          <w:rFonts w:cs="Calibri"/>
          <w:bCs/>
          <w:color w:val="595959"/>
          <w:sz w:val="28"/>
          <w:szCs w:val="28"/>
        </w:rPr>
        <w:t>mai 2019</w:t>
      </w:r>
    </w:p>
    <w:p w:rsidR="00FA2968" w:rsidRDefault="00FA2968" w:rsidP="00145B76">
      <w:pPr>
        <w:spacing w:after="0" w:line="240" w:lineRule="auto"/>
        <w:rPr>
          <w:rFonts w:cs="Calibri"/>
          <w:bCs/>
          <w:color w:val="595959"/>
          <w:sz w:val="28"/>
          <w:szCs w:val="28"/>
        </w:rPr>
      </w:pPr>
    </w:p>
    <w:p w:rsidR="00FA2968" w:rsidRDefault="00FA2968" w:rsidP="00145B76">
      <w:pPr>
        <w:spacing w:after="0" w:line="240" w:lineRule="auto"/>
        <w:rPr>
          <w:rFonts w:cs="Calibri"/>
          <w:bCs/>
          <w:color w:val="595959"/>
          <w:sz w:val="32"/>
          <w:szCs w:val="28"/>
        </w:rPr>
      </w:pPr>
      <w:r w:rsidRPr="004F0761">
        <w:rPr>
          <w:rFonts w:cs="Calibri"/>
          <w:bCs/>
          <w:color w:val="595959"/>
          <w:sz w:val="32"/>
          <w:szCs w:val="28"/>
        </w:rPr>
        <w:t>Nouve</w:t>
      </w:r>
      <w:r w:rsidR="003B7FF7" w:rsidRPr="004F0761">
        <w:rPr>
          <w:rFonts w:cs="Calibri"/>
          <w:bCs/>
          <w:color w:val="595959"/>
          <w:sz w:val="32"/>
          <w:szCs w:val="28"/>
        </w:rPr>
        <w:t>lle technologie</w:t>
      </w:r>
      <w:r w:rsidR="004F0761" w:rsidRPr="004F0761">
        <w:rPr>
          <w:rFonts w:cs="Calibri"/>
          <w:bCs/>
          <w:color w:val="595959"/>
          <w:sz w:val="32"/>
          <w:szCs w:val="28"/>
        </w:rPr>
        <w:t> :</w:t>
      </w:r>
      <w:r w:rsidR="004F0761">
        <w:rPr>
          <w:rFonts w:cs="Calibri"/>
          <w:bCs/>
          <w:color w:val="595959"/>
          <w:sz w:val="32"/>
          <w:szCs w:val="28"/>
        </w:rPr>
        <w:t xml:space="preserve"> u</w:t>
      </w:r>
      <w:r w:rsidR="00BF308C" w:rsidRPr="00EA5515">
        <w:rPr>
          <w:rFonts w:cs="Calibri"/>
          <w:bCs/>
          <w:color w:val="595959"/>
          <w:sz w:val="32"/>
          <w:szCs w:val="28"/>
        </w:rPr>
        <w:t>ne</w:t>
      </w:r>
      <w:r w:rsidR="003B7FF7" w:rsidRPr="00EA5515">
        <w:rPr>
          <w:rFonts w:cs="Calibri"/>
          <w:bCs/>
          <w:color w:val="595959"/>
          <w:sz w:val="32"/>
          <w:szCs w:val="28"/>
        </w:rPr>
        <w:t xml:space="preserve"> </w:t>
      </w:r>
      <w:r w:rsidRPr="00EA5515">
        <w:rPr>
          <w:rFonts w:cs="Calibri"/>
          <w:bCs/>
          <w:color w:val="595959"/>
          <w:sz w:val="32"/>
          <w:szCs w:val="28"/>
        </w:rPr>
        <w:t>couronne diamanté</w:t>
      </w:r>
      <w:r w:rsidR="003B7FF7" w:rsidRPr="00EA5515">
        <w:rPr>
          <w:rFonts w:cs="Calibri"/>
          <w:bCs/>
          <w:color w:val="595959"/>
          <w:sz w:val="32"/>
          <w:szCs w:val="28"/>
        </w:rPr>
        <w:t>e</w:t>
      </w:r>
      <w:r w:rsidRPr="00EA5515">
        <w:rPr>
          <w:rFonts w:cs="Calibri"/>
          <w:bCs/>
          <w:color w:val="595959"/>
          <w:sz w:val="32"/>
          <w:szCs w:val="28"/>
        </w:rPr>
        <w:t xml:space="preserve"> pour meuleuse</w:t>
      </w:r>
    </w:p>
    <w:p w:rsidR="004F0761" w:rsidRPr="004F0761" w:rsidRDefault="004F0761" w:rsidP="00145B76">
      <w:pPr>
        <w:spacing w:after="0" w:line="240" w:lineRule="auto"/>
        <w:rPr>
          <w:rFonts w:cs="Calibri"/>
          <w:bCs/>
          <w:color w:val="595959"/>
          <w:szCs w:val="28"/>
        </w:rPr>
      </w:pPr>
      <w:r w:rsidRPr="004F0761">
        <w:rPr>
          <w:rFonts w:cs="Calibri"/>
          <w:bCs/>
          <w:color w:val="595959"/>
          <w:sz w:val="28"/>
          <w:szCs w:val="28"/>
        </w:rPr>
        <w:t xml:space="preserve">Idéale </w:t>
      </w:r>
      <w:r w:rsidRPr="00671489">
        <w:rPr>
          <w:rFonts w:cs="Calibri"/>
          <w:bCs/>
          <w:color w:val="595959"/>
          <w:sz w:val="28"/>
          <w:szCs w:val="28"/>
        </w:rPr>
        <w:t xml:space="preserve">pour </w:t>
      </w:r>
      <w:r w:rsidR="00607548" w:rsidRPr="00671489">
        <w:rPr>
          <w:rFonts w:cs="Calibri"/>
          <w:bCs/>
          <w:color w:val="595959"/>
          <w:sz w:val="28"/>
          <w:szCs w:val="28"/>
        </w:rPr>
        <w:t>changer d’outils sans changer de machines</w:t>
      </w:r>
    </w:p>
    <w:bookmarkEnd w:id="0"/>
    <w:p w:rsidR="00FC43F1" w:rsidRDefault="00FC43F1" w:rsidP="00145B76">
      <w:pPr>
        <w:spacing w:after="0" w:line="240" w:lineRule="auto"/>
        <w:rPr>
          <w:rFonts w:cs="Calibri"/>
          <w:bCs/>
          <w:color w:val="595959"/>
          <w:sz w:val="28"/>
          <w:szCs w:val="28"/>
        </w:rPr>
      </w:pPr>
    </w:p>
    <w:p w:rsidR="0099467A" w:rsidRDefault="00FF0D7C" w:rsidP="00EA5515">
      <w:pPr>
        <w:spacing w:after="0" w:line="240" w:lineRule="auto"/>
      </w:pPr>
      <w:r>
        <w:t>Depuis 1976, Leman propose des solutions pour augmenter la productivité des artisans sur le chantier et facilit</w:t>
      </w:r>
      <w:r w:rsidR="00DF6333">
        <w:t xml:space="preserve">er </w:t>
      </w:r>
      <w:r>
        <w:t>leur quotidien.</w:t>
      </w:r>
      <w:r>
        <w:br/>
        <w:t xml:space="preserve">Cette année, la marque étend </w:t>
      </w:r>
      <w:r w:rsidR="00FC43F1" w:rsidRPr="00FC43F1">
        <w:t xml:space="preserve">sa gamme de trépans </w:t>
      </w:r>
      <w:r>
        <w:t>en concevant</w:t>
      </w:r>
      <w:r w:rsidR="00FC43F1" w:rsidRPr="00FC43F1">
        <w:t xml:space="preserve"> </w:t>
      </w:r>
      <w:r w:rsidR="00FC43F1">
        <w:t xml:space="preserve">un outil spécialement </w:t>
      </w:r>
      <w:r w:rsidR="00181CA3">
        <w:t>pensé</w:t>
      </w:r>
      <w:r w:rsidR="00FC43F1">
        <w:t xml:space="preserve"> pour les carreleurs, les plombiers</w:t>
      </w:r>
      <w:r>
        <w:t xml:space="preserve"> et les électriciens</w:t>
      </w:r>
      <w:r w:rsidR="00FC43F1">
        <w:t xml:space="preserve">. </w:t>
      </w:r>
      <w:r w:rsidR="00013E39" w:rsidRPr="0029232C">
        <w:t xml:space="preserve">L’outil est parfait </w:t>
      </w:r>
      <w:r w:rsidR="00607548" w:rsidRPr="0029232C">
        <w:t>pour un travail sur béton aider de la vitesse de rotation de la meuleuse</w:t>
      </w:r>
      <w:r w:rsidR="00013E39">
        <w:t>.</w:t>
      </w:r>
    </w:p>
    <w:p w:rsidR="00013E39" w:rsidRPr="0029232C" w:rsidRDefault="00FC43F1" w:rsidP="00EA5515">
      <w:pPr>
        <w:spacing w:after="0" w:line="240" w:lineRule="auto"/>
      </w:pPr>
      <w:r>
        <w:t>La couronne diamanté</w:t>
      </w:r>
      <w:r w:rsidR="00DF6333">
        <w:t>e</w:t>
      </w:r>
      <w:r>
        <w:t xml:space="preserve"> </w:t>
      </w:r>
      <w:r w:rsidR="00FF0D7C">
        <w:t>est idéale pour réaliser des carottages et des perçages</w:t>
      </w:r>
      <w:r w:rsidR="00DF6333">
        <w:t>,</w:t>
      </w:r>
      <w:r w:rsidR="00FF0D7C">
        <w:t xml:space="preserve"> sans utiliser de perforateur</w:t>
      </w:r>
      <w:r w:rsidR="00181CA3">
        <w:t xml:space="preserve"> ou de carotteuse</w:t>
      </w:r>
      <w:r w:rsidR="00FF0D7C">
        <w:t xml:space="preserve">. </w:t>
      </w:r>
      <w:r w:rsidR="00EA5515">
        <w:t xml:space="preserve">En effet, cette </w:t>
      </w:r>
      <w:r w:rsidR="00181CA3">
        <w:t xml:space="preserve">innovation technologique </w:t>
      </w:r>
      <w:r w:rsidR="00EA5515">
        <w:t xml:space="preserve">s’utilise sur une meuleuse, </w:t>
      </w:r>
      <w:r>
        <w:t>permet</w:t>
      </w:r>
      <w:r w:rsidR="00EA5515">
        <w:t>tant ainsi</w:t>
      </w:r>
      <w:r>
        <w:t xml:space="preserve"> </w:t>
      </w:r>
      <w:r w:rsidR="00607548" w:rsidRPr="0029232C">
        <w:t>de travailler avec la même machine qu’un disque diamant</w:t>
      </w:r>
      <w:r w:rsidR="00013E39" w:rsidRPr="0029232C">
        <w:t>.</w:t>
      </w:r>
    </w:p>
    <w:p w:rsidR="00FF0D7C" w:rsidRPr="00013E39" w:rsidRDefault="00181CA3" w:rsidP="00EA5515">
      <w:pPr>
        <w:spacing w:after="0" w:line="240" w:lineRule="auto"/>
        <w:rPr>
          <w:color w:val="FF0000"/>
        </w:rPr>
      </w:pPr>
      <w:r>
        <w:t>La qualité « expert » de la couronne diamantée</w:t>
      </w:r>
      <w:r w:rsidR="004F0761">
        <w:t xml:space="preserve"> s’adapte à des usages intensifs pour</w:t>
      </w:r>
      <w:r>
        <w:t xml:space="preserve"> des utilisateurs exigeants</w:t>
      </w:r>
      <w:r w:rsidR="00DF6333">
        <w:t>,</w:t>
      </w:r>
      <w:r>
        <w:t xml:space="preserve"> </w:t>
      </w:r>
      <w:r w:rsidR="004F0761">
        <w:t xml:space="preserve">réalisant </w:t>
      </w:r>
      <w:r w:rsidR="00D73AC7">
        <w:t>des travaux spécialisés et de haute technicité</w:t>
      </w:r>
      <w:r w:rsidR="00623B32">
        <w:t xml:space="preserve"> sur</w:t>
      </w:r>
      <w:r w:rsidR="00EA5515">
        <w:t xml:space="preserve"> </w:t>
      </w:r>
      <w:r w:rsidR="00623B32">
        <w:t>béton</w:t>
      </w:r>
      <w:r w:rsidR="0099467A">
        <w:t>, béton armé (avec un treillis de maximum 5mm)</w:t>
      </w:r>
      <w:r w:rsidR="00623B32">
        <w:t>, granit, pierre naturelle ou encore matériaux de construction courants.</w:t>
      </w:r>
    </w:p>
    <w:p w:rsidR="00D821B1" w:rsidRDefault="00EA5515" w:rsidP="00145B76">
      <w:pPr>
        <w:spacing w:after="0" w:line="240" w:lineRule="auto"/>
      </w:pPr>
      <w:r>
        <w:t xml:space="preserve">Grâce </w:t>
      </w:r>
      <w:r w:rsidRPr="0029232C">
        <w:t xml:space="preserve">aux segments et aux </w:t>
      </w:r>
      <w:r w:rsidR="00607548" w:rsidRPr="0029232C">
        <w:t>concrétions</w:t>
      </w:r>
      <w:r w:rsidRPr="0029232C">
        <w:t xml:space="preserve"> de diamant</w:t>
      </w:r>
      <w:r w:rsidR="00607548" w:rsidRPr="0029232C">
        <w:t xml:space="preserve"> intérieures et extérieures</w:t>
      </w:r>
      <w:r>
        <w:t>, la</w:t>
      </w:r>
      <w:r w:rsidR="00D821B1">
        <w:t xml:space="preserve"> découpe</w:t>
      </w:r>
      <w:r>
        <w:t xml:space="preserve"> circulaire</w:t>
      </w:r>
      <w:r w:rsidR="00D821B1">
        <w:t xml:space="preserve"> </w:t>
      </w:r>
      <w:r>
        <w:t xml:space="preserve">est </w:t>
      </w:r>
      <w:r w:rsidR="00D821B1">
        <w:t>précise</w:t>
      </w:r>
      <w:r>
        <w:t>,</w:t>
      </w:r>
      <w:r w:rsidR="0099467A">
        <w:t xml:space="preserve"> le risque de blocage est limité</w:t>
      </w:r>
      <w:r w:rsidR="00607548">
        <w:t xml:space="preserve"> </w:t>
      </w:r>
      <w:r w:rsidR="00607548" w:rsidRPr="0029232C">
        <w:t>et le retrait du matériaux et facilité</w:t>
      </w:r>
      <w:r w:rsidR="0099467A">
        <w:t xml:space="preserve">. </w:t>
      </w:r>
      <w:r w:rsidR="0099467A">
        <w:br/>
      </w:r>
    </w:p>
    <w:p w:rsidR="00FF0D7C" w:rsidRDefault="00FF0D7C" w:rsidP="00145B76">
      <w:pPr>
        <w:spacing w:after="0" w:line="240" w:lineRule="auto"/>
      </w:pPr>
    </w:p>
    <w:p w:rsidR="00FF0D7C" w:rsidRDefault="00FF0D7C" w:rsidP="00145B76">
      <w:pPr>
        <w:spacing w:after="0" w:line="240" w:lineRule="auto"/>
        <w:rPr>
          <w:sz w:val="28"/>
        </w:rPr>
      </w:pPr>
      <w:r w:rsidRPr="00181CA3">
        <w:rPr>
          <w:sz w:val="28"/>
        </w:rPr>
        <w:t>Caractéristique</w:t>
      </w:r>
      <w:r w:rsidR="00181CA3">
        <w:rPr>
          <w:sz w:val="28"/>
        </w:rPr>
        <w:t>s</w:t>
      </w:r>
      <w:r w:rsidRPr="00181CA3">
        <w:rPr>
          <w:sz w:val="28"/>
        </w:rPr>
        <w:t xml:space="preserve"> technique</w:t>
      </w:r>
      <w:r w:rsidR="00181CA3">
        <w:rPr>
          <w:sz w:val="28"/>
        </w:rPr>
        <w:t>s</w:t>
      </w:r>
      <w:r w:rsidR="00623B32">
        <w:rPr>
          <w:sz w:val="28"/>
        </w:rPr>
        <w:t xml:space="preserve"> </w:t>
      </w:r>
    </w:p>
    <w:p w:rsidR="00181CA3" w:rsidRPr="00181CA3" w:rsidRDefault="00181CA3" w:rsidP="00181CA3">
      <w:pPr>
        <w:autoSpaceDE w:val="0"/>
        <w:autoSpaceDN w:val="0"/>
        <w:adjustRightInd w:val="0"/>
        <w:spacing w:after="0" w:line="240" w:lineRule="auto"/>
      </w:pPr>
      <w:r w:rsidRPr="00181CA3">
        <w:t>Hauteur de segments : 10mm</w:t>
      </w:r>
    </w:p>
    <w:p w:rsidR="00181CA3" w:rsidRDefault="00181CA3" w:rsidP="00181CA3">
      <w:pPr>
        <w:spacing w:after="0" w:line="240" w:lineRule="auto"/>
      </w:pPr>
      <w:r w:rsidRPr="00181CA3">
        <w:t>Hauteur utile : 80 mm</w:t>
      </w:r>
    </w:p>
    <w:p w:rsidR="00623B32" w:rsidRDefault="00623B32" w:rsidP="00623B32">
      <w:pPr>
        <w:spacing w:after="0" w:line="240" w:lineRule="auto"/>
      </w:pPr>
      <w:r>
        <w:t>Emmanchement M14.</w:t>
      </w:r>
    </w:p>
    <w:p w:rsidR="00181CA3" w:rsidRDefault="00623B32" w:rsidP="00181CA3">
      <w:pPr>
        <w:spacing w:after="0" w:line="240" w:lineRule="auto"/>
      </w:pPr>
      <w:r>
        <w:t>Référence : Série DIA.00561</w:t>
      </w:r>
    </w:p>
    <w:p w:rsidR="00623B32" w:rsidRPr="00181CA3" w:rsidRDefault="00623B32" w:rsidP="00181CA3">
      <w:pPr>
        <w:spacing w:after="0" w:line="240" w:lineRule="auto"/>
      </w:pPr>
    </w:p>
    <w:p w:rsidR="00181CA3" w:rsidRPr="004335EA" w:rsidRDefault="004335EA" w:rsidP="00181CA3">
      <w:pPr>
        <w:spacing w:after="0" w:line="240" w:lineRule="auto"/>
        <w:rPr>
          <w:sz w:val="28"/>
        </w:rPr>
      </w:pPr>
      <w:r>
        <w:rPr>
          <w:noProof/>
        </w:rPr>
        <w:drawing>
          <wp:inline distT="0" distB="0" distL="0" distR="0" wp14:anchorId="3D00335E" wp14:editId="4BBF7C9B">
            <wp:extent cx="1259822" cy="9906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67233" cy="996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8A35FC1" wp14:editId="4243F2FA">
            <wp:extent cx="2073251" cy="1009650"/>
            <wp:effectExtent l="0" t="0" r="381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84816" cy="1015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E9F" w:rsidRDefault="00FF2E9F" w:rsidP="00FF2E9F">
      <w:pPr>
        <w:spacing w:after="0" w:line="240" w:lineRule="auto"/>
        <w:rPr>
          <w:color w:val="FF0000"/>
        </w:rPr>
      </w:pPr>
    </w:p>
    <w:p w:rsidR="00FF2E9F" w:rsidRDefault="00FF2E9F" w:rsidP="00FF2E9F">
      <w:pPr>
        <w:spacing w:after="0" w:line="240" w:lineRule="auto"/>
        <w:rPr>
          <w:color w:val="FF0000"/>
        </w:rPr>
      </w:pPr>
    </w:p>
    <w:p w:rsidR="0029232C" w:rsidRPr="00146203" w:rsidRDefault="0029232C" w:rsidP="0029232C">
      <w:pPr>
        <w:spacing w:after="0" w:line="240" w:lineRule="auto"/>
        <w:rPr>
          <w:color w:val="FF0000"/>
        </w:rPr>
      </w:pPr>
      <w:r w:rsidRPr="00146203">
        <w:rPr>
          <w:color w:val="FF0000"/>
        </w:rPr>
        <w:t>A propos</w:t>
      </w:r>
    </w:p>
    <w:p w:rsidR="0029232C" w:rsidRPr="003175AA" w:rsidRDefault="0029232C" w:rsidP="0029232C">
      <w:r>
        <w:t>Depuis 1976, le groupe L</w:t>
      </w:r>
      <w:r w:rsidRPr="00F71EA6">
        <w:t>e</w:t>
      </w:r>
      <w:r>
        <w:t xml:space="preserve">man </w:t>
      </w:r>
      <w:r w:rsidRPr="00F71EA6">
        <w:t>s’est spécialisé</w:t>
      </w:r>
      <w:r>
        <w:t xml:space="preserve"> </w:t>
      </w:r>
      <w:r w:rsidRPr="00F71EA6">
        <w:t>dans la conception et la distribution d’outillage pour le bois, la construction et l’industrie</w:t>
      </w:r>
      <w:r>
        <w:t xml:space="preserve">, sous 4 entités différentes : Isocèle, Abras, Reflex et Leman. L’entreprise a été reprise en 2013 par le fils du fondateur, Olivier Dunand, qui décide de réunir toutes </w:t>
      </w:r>
      <w:r>
        <w:lastRenderedPageBreak/>
        <w:t xml:space="preserve">les marques du groupe, en une seule : Leman. </w:t>
      </w:r>
      <w:r>
        <w:br/>
        <w:t xml:space="preserve">En 2019, Leman propose plus de 8 000 références adaptées à tous les besoins </w:t>
      </w:r>
      <w:r w:rsidRPr="00893152">
        <w:t xml:space="preserve">spécifiques des professionnels du bâtiment, spécialisés ou polyvalents </w:t>
      </w:r>
      <w:r>
        <w:t>et pour tous types de machines, que ce soit en atelier ou sur les chantiers et de matériaux.</w:t>
      </w:r>
      <w:r>
        <w:br/>
        <w:t xml:space="preserve">Disques diamants, trépans, lames de scie circulaire, scie sauteuse, scie sabre, scie à ruban, </w:t>
      </w:r>
      <w:r w:rsidRPr="008B571E">
        <w:t>tronçonnage</w:t>
      </w:r>
      <w:r>
        <w:t>… Leman est aujourd’hui la marque d’outils coupants disposant de la gamme la plus large du marché </w:t>
      </w:r>
      <w:r w:rsidRPr="008B571E">
        <w:t>par la couverture des destinations machines / matériaux qu’elle propose</w:t>
      </w:r>
      <w:r w:rsidRPr="00777CD4">
        <w:rPr>
          <w:color w:val="FF0000"/>
        </w:rPr>
        <w:t xml:space="preserve"> </w:t>
      </w:r>
      <w:r>
        <w:t>!</w:t>
      </w:r>
    </w:p>
    <w:p w:rsidR="003B7FF7" w:rsidRPr="00931AE0" w:rsidRDefault="003B7FF7" w:rsidP="00145B76">
      <w:pPr>
        <w:spacing w:after="0" w:line="240" w:lineRule="auto"/>
        <w:rPr>
          <w:rFonts w:cs="Calibri"/>
          <w:bCs/>
          <w:color w:val="595959"/>
          <w:sz w:val="28"/>
          <w:szCs w:val="28"/>
        </w:rPr>
      </w:pPr>
      <w:bookmarkStart w:id="1" w:name="_GoBack"/>
      <w:bookmarkEnd w:id="1"/>
    </w:p>
    <w:p w:rsidR="003B7FF7" w:rsidRPr="00931AE0" w:rsidRDefault="003B7FF7" w:rsidP="00145B76">
      <w:pPr>
        <w:spacing w:after="0" w:line="240" w:lineRule="auto"/>
        <w:rPr>
          <w:rFonts w:cs="Calibri"/>
          <w:bCs/>
          <w:color w:val="595959"/>
          <w:sz w:val="28"/>
          <w:szCs w:val="28"/>
        </w:rPr>
      </w:pPr>
    </w:p>
    <w:p w:rsidR="00145B76" w:rsidRPr="00931AE0" w:rsidRDefault="00145B76" w:rsidP="00145B76">
      <w:pPr>
        <w:spacing w:after="0" w:line="240" w:lineRule="auto"/>
        <w:rPr>
          <w:rFonts w:cs="Calibri"/>
          <w:bCs/>
          <w:color w:val="595959"/>
          <w:sz w:val="28"/>
          <w:szCs w:val="28"/>
        </w:rPr>
      </w:pPr>
    </w:p>
    <w:p w:rsidR="0014097E" w:rsidRPr="00931AE0" w:rsidRDefault="0014097E"/>
    <w:sectPr w:rsidR="0014097E" w:rsidRPr="00931A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1E127D"/>
    <w:multiLevelType w:val="hybridMultilevel"/>
    <w:tmpl w:val="148A61E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B76"/>
    <w:rsid w:val="00013E39"/>
    <w:rsid w:val="0014097E"/>
    <w:rsid w:val="00145B76"/>
    <w:rsid w:val="00146203"/>
    <w:rsid w:val="00181CA3"/>
    <w:rsid w:val="00231991"/>
    <w:rsid w:val="0029232C"/>
    <w:rsid w:val="00305260"/>
    <w:rsid w:val="003B7FF7"/>
    <w:rsid w:val="004335EA"/>
    <w:rsid w:val="004F0761"/>
    <w:rsid w:val="005B139E"/>
    <w:rsid w:val="00607548"/>
    <w:rsid w:val="00623B32"/>
    <w:rsid w:val="00671489"/>
    <w:rsid w:val="00931AE0"/>
    <w:rsid w:val="00933449"/>
    <w:rsid w:val="0099467A"/>
    <w:rsid w:val="00AF63EE"/>
    <w:rsid w:val="00BF308C"/>
    <w:rsid w:val="00C65653"/>
    <w:rsid w:val="00D73AC7"/>
    <w:rsid w:val="00D821B1"/>
    <w:rsid w:val="00DF6333"/>
    <w:rsid w:val="00EA5515"/>
    <w:rsid w:val="00FA2968"/>
    <w:rsid w:val="00FC43F1"/>
    <w:rsid w:val="00FF0D7C"/>
    <w:rsid w:val="00FF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2D9F5B-CB56-411D-9126-3B9C98D0E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5B76"/>
    <w:pPr>
      <w:spacing w:line="256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145B76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45B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623B3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F63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63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Morgane Lieutet</dc:creator>
  <cp:keywords/>
  <dc:description/>
  <cp:lastModifiedBy>Morgane Lieutet</cp:lastModifiedBy>
  <cp:revision>4</cp:revision>
  <dcterms:created xsi:type="dcterms:W3CDTF">2019-05-13T07:42:00Z</dcterms:created>
  <dcterms:modified xsi:type="dcterms:W3CDTF">2019-05-14T14:10:00Z</dcterms:modified>
</cp:coreProperties>
</file>