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9EAF5" w14:textId="77777777" w:rsidR="000879D9" w:rsidRDefault="000879D9" w:rsidP="000879D9">
      <w:pPr>
        <w:pStyle w:val="Pa0"/>
        <w:rPr>
          <w:rStyle w:val="A0"/>
          <w:b/>
          <w:bCs/>
        </w:rPr>
      </w:pPr>
    </w:p>
    <w:p w14:paraId="2587B024" w14:textId="77777777" w:rsidR="000879D9" w:rsidRDefault="00520C91" w:rsidP="000879D9">
      <w:pPr>
        <w:pStyle w:val="Pa0"/>
        <w:jc w:val="both"/>
        <w:rPr>
          <w:rStyle w:val="A0"/>
          <w:b/>
          <w:bCs/>
        </w:rPr>
      </w:pPr>
      <w:r>
        <w:rPr>
          <w:noProof/>
        </w:rPr>
        <w:drawing>
          <wp:inline distT="0" distB="0" distL="0" distR="0" wp14:anchorId="08A1FCC2" wp14:editId="496A4643">
            <wp:extent cx="1800000" cy="449269"/>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gnature2.jpg"/>
                    <pic:cNvPicPr/>
                  </pic:nvPicPr>
                  <pic:blipFill rotWithShape="1">
                    <a:blip r:embed="rId6" cstate="print">
                      <a:extLst>
                        <a:ext uri="{28A0092B-C50C-407E-A947-70E740481C1C}">
                          <a14:useLocalDpi xmlns:a14="http://schemas.microsoft.com/office/drawing/2010/main" val="0"/>
                        </a:ext>
                      </a:extLst>
                    </a:blip>
                    <a:srcRect t="26045" b="24037"/>
                    <a:stretch/>
                  </pic:blipFill>
                  <pic:spPr bwMode="auto">
                    <a:xfrm>
                      <a:off x="0" y="0"/>
                      <a:ext cx="1800000" cy="449269"/>
                    </a:xfrm>
                    <a:prstGeom prst="rect">
                      <a:avLst/>
                    </a:prstGeom>
                    <a:ln>
                      <a:noFill/>
                    </a:ln>
                    <a:extLst>
                      <a:ext uri="{53640926-AAD7-44D8-BBD7-CCE9431645EC}">
                        <a14:shadowObscured xmlns:a14="http://schemas.microsoft.com/office/drawing/2010/main"/>
                      </a:ext>
                    </a:extLst>
                  </pic:spPr>
                </pic:pic>
              </a:graphicData>
            </a:graphic>
          </wp:inline>
        </w:drawing>
      </w:r>
    </w:p>
    <w:p w14:paraId="617D2793" w14:textId="77777777" w:rsidR="00BF36E1" w:rsidRDefault="00C05195" w:rsidP="00D72D15">
      <w:pPr>
        <w:rPr>
          <w:b/>
          <w:color w:val="000000" w:themeColor="text1"/>
          <w:highlight w:val="lightGray"/>
        </w:rPr>
      </w:pPr>
      <w:r>
        <w:rPr>
          <w:color w:val="000000" w:themeColor="text1"/>
        </w:rPr>
        <w:br/>
      </w:r>
      <w:r w:rsidR="009D1DA6" w:rsidRPr="00CA4FA6">
        <w:rPr>
          <w:b/>
          <w:color w:val="000000" w:themeColor="text1"/>
          <w:highlight w:val="lightGray"/>
        </w:rPr>
        <w:t>Communiqué de presse</w:t>
      </w:r>
      <w:r w:rsidR="009D1DA6" w:rsidRPr="00CA4FA6">
        <w:rPr>
          <w:b/>
          <w:color w:val="ED7D31" w:themeColor="accent2"/>
          <w:highlight w:val="lightGray"/>
        </w:rPr>
        <w:t xml:space="preserve"> </w:t>
      </w:r>
      <w:r w:rsidR="009D1DA6" w:rsidRPr="000A0F0F">
        <w:rPr>
          <w:b/>
          <w:color w:val="C00000"/>
          <w:highlight w:val="lightGray"/>
        </w:rPr>
        <w:t>|</w:t>
      </w:r>
      <w:r w:rsidR="009D1DA6" w:rsidRPr="00CA4FA6">
        <w:rPr>
          <w:b/>
          <w:color w:val="ED7D31" w:themeColor="accent2"/>
          <w:highlight w:val="lightGray"/>
        </w:rPr>
        <w:t xml:space="preserve"> </w:t>
      </w:r>
      <w:r w:rsidR="00537D97">
        <w:rPr>
          <w:b/>
          <w:color w:val="000000" w:themeColor="text1"/>
          <w:highlight w:val="lightGray"/>
        </w:rPr>
        <w:t>Septembre</w:t>
      </w:r>
      <w:r w:rsidR="000A63BB">
        <w:rPr>
          <w:b/>
          <w:color w:val="000000" w:themeColor="text1"/>
          <w:highlight w:val="lightGray"/>
        </w:rPr>
        <w:t xml:space="preserve"> </w:t>
      </w:r>
      <w:r w:rsidR="009D1DA6" w:rsidRPr="00CA4FA6">
        <w:rPr>
          <w:b/>
          <w:color w:val="000000" w:themeColor="text1"/>
          <w:highlight w:val="lightGray"/>
        </w:rPr>
        <w:t>201</w:t>
      </w:r>
      <w:r w:rsidR="000A63BB">
        <w:rPr>
          <w:b/>
          <w:color w:val="000000" w:themeColor="text1"/>
          <w:highlight w:val="lightGray"/>
        </w:rPr>
        <w:t>8</w:t>
      </w:r>
    </w:p>
    <w:p w14:paraId="523FE763" w14:textId="50B2FA6B" w:rsidR="00865454" w:rsidRPr="00865454" w:rsidRDefault="00D73816" w:rsidP="00865454">
      <w:pPr>
        <w:autoSpaceDE w:val="0"/>
        <w:autoSpaceDN w:val="0"/>
        <w:adjustRightInd w:val="0"/>
        <w:spacing w:after="0" w:line="241" w:lineRule="atLeast"/>
        <w:rPr>
          <w:rFonts w:cstheme="minorHAnsi"/>
          <w:color w:val="F49D00"/>
          <w:sz w:val="36"/>
          <w:szCs w:val="36"/>
        </w:rPr>
      </w:pPr>
      <w:r w:rsidRPr="00D73816">
        <w:rPr>
          <w:rFonts w:cstheme="minorHAnsi"/>
          <w:noProof/>
          <w:color w:val="ED7D31" w:themeColor="accent2"/>
          <w:sz w:val="40"/>
          <w:szCs w:val="40"/>
        </w:rPr>
        <mc:AlternateContent>
          <mc:Choice Requires="wps">
            <w:drawing>
              <wp:anchor distT="45720" distB="45720" distL="114300" distR="114300" simplePos="0" relativeHeight="251660288" behindDoc="0" locked="0" layoutInCell="1" allowOverlap="1" wp14:anchorId="0A019F89" wp14:editId="3C7A58B5">
                <wp:simplePos x="0" y="0"/>
                <wp:positionH relativeFrom="column">
                  <wp:posOffset>4848225</wp:posOffset>
                </wp:positionH>
                <wp:positionV relativeFrom="paragraph">
                  <wp:posOffset>766445</wp:posOffset>
                </wp:positionV>
                <wp:extent cx="1419225" cy="129540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295400"/>
                        </a:xfrm>
                        <a:prstGeom prst="rect">
                          <a:avLst/>
                        </a:prstGeom>
                        <a:solidFill>
                          <a:srgbClr val="FFFFFF"/>
                        </a:solidFill>
                        <a:ln w="9525">
                          <a:solidFill>
                            <a:srgbClr val="000000"/>
                          </a:solidFill>
                          <a:miter lim="800000"/>
                          <a:headEnd/>
                          <a:tailEnd/>
                        </a:ln>
                      </wps:spPr>
                      <wps:txbx>
                        <w:txbxContent>
                          <w:p w14:paraId="2218194F" w14:textId="2CEE48F2" w:rsidR="00D73816" w:rsidRDefault="00D73816">
                            <w:r w:rsidRPr="00554012">
                              <w:rPr>
                                <w:rFonts w:eastAsia="Times New Roman" w:cstheme="minorHAnsi"/>
                                <w:b/>
                                <w:color w:val="F49D00"/>
                                <w:sz w:val="28"/>
                                <w:szCs w:val="28"/>
                                <w:lang w:eastAsia="fr-FR"/>
                              </w:rPr>
                              <w:t>74</w:t>
                            </w:r>
                            <w:r w:rsidRPr="00EF7A11">
                              <w:rPr>
                                <w:rFonts w:eastAsia="Times New Roman" w:cstheme="minorHAnsi"/>
                                <w:b/>
                                <w:color w:val="F49D00"/>
                                <w:sz w:val="28"/>
                                <w:szCs w:val="28"/>
                                <w:lang w:eastAsia="fr-FR"/>
                              </w:rPr>
                              <w:t xml:space="preserve"> %</w:t>
                            </w:r>
                            <w:r>
                              <w:rPr>
                                <w:rFonts w:eastAsia="Times New Roman" w:cs="Calibri"/>
                                <w:lang w:eastAsia="fr-FR"/>
                              </w:rPr>
                              <w:t xml:space="preserve"> </w:t>
                            </w:r>
                            <w:r>
                              <w:rPr>
                                <w:rFonts w:eastAsia="Times New Roman" w:cs="Calibri"/>
                                <w:sz w:val="18"/>
                                <w:szCs w:val="18"/>
                                <w:lang w:eastAsia="fr-FR"/>
                              </w:rPr>
                              <w:t>des maisons individuelles construites en France sont exposées à des dégradations dues au phénomène de retrait</w:t>
                            </w:r>
                            <w:r>
                              <w:rPr>
                                <w:rFonts w:eastAsia="Times New Roman" w:cs="Calibri"/>
                                <w:sz w:val="18"/>
                                <w:szCs w:val="18"/>
                                <w:lang w:eastAsia="fr-FR"/>
                              </w:rPr>
                              <w:br/>
                              <w:t>et gonflement des sols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019F89" id="_x0000_t202" coordsize="21600,21600" o:spt="202" path="m,l,21600r21600,l21600,xe">
                <v:stroke joinstyle="miter"/>
                <v:path gradientshapeok="t" o:connecttype="rect"/>
              </v:shapetype>
              <v:shape id="Zone de texte 2" o:spid="_x0000_s1026" type="#_x0000_t202" style="position:absolute;margin-left:381.75pt;margin-top:60.35pt;width:111.75pt;height:10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">
                <v:textbox>
                  <w:txbxContent>
                    <w:p w14:paraId="2218194F" w14:textId="2CEE48F2" w:rsidR="00D73816" w:rsidRDefault="00D73816">
                      <w:r w:rsidRPr="00554012">
                        <w:rPr>
                          <w:rFonts w:eastAsia="Times New Roman" w:cstheme="minorHAnsi"/>
                          <w:b/>
                          <w:color w:val="F49D00"/>
                          <w:sz w:val="28"/>
                          <w:szCs w:val="28"/>
                          <w:lang w:eastAsia="fr-FR"/>
                        </w:rPr>
                        <w:t>74</w:t>
                      </w:r>
                      <w:r w:rsidRPr="00EF7A11">
                        <w:rPr>
                          <w:rFonts w:eastAsia="Times New Roman" w:cstheme="minorHAnsi"/>
                          <w:b/>
                          <w:color w:val="F49D00"/>
                          <w:sz w:val="28"/>
                          <w:szCs w:val="28"/>
                          <w:lang w:eastAsia="fr-FR"/>
                        </w:rPr>
                        <w:t xml:space="preserve"> %</w:t>
                      </w:r>
                      <w:r>
                        <w:rPr>
                          <w:rFonts w:eastAsia="Times New Roman" w:cs="Calibri"/>
                          <w:lang w:eastAsia="fr-FR"/>
                        </w:rPr>
                        <w:t xml:space="preserve"> </w:t>
                      </w:r>
                      <w:r>
                        <w:rPr>
                          <w:rFonts w:eastAsia="Times New Roman" w:cs="Calibri"/>
                          <w:sz w:val="18"/>
                          <w:szCs w:val="18"/>
                          <w:lang w:eastAsia="fr-FR"/>
                        </w:rPr>
                        <w:t>des maisons individuelles construites en France sont exposées à des dégradations dues au phénomène de retrait</w:t>
                      </w:r>
                      <w:r>
                        <w:rPr>
                          <w:rFonts w:eastAsia="Times New Roman" w:cs="Calibri"/>
                          <w:sz w:val="18"/>
                          <w:szCs w:val="18"/>
                          <w:lang w:eastAsia="fr-FR"/>
                        </w:rPr>
                        <w:br/>
                        <w:t>et gonflement des sols</w:t>
                      </w:r>
                    </w:p>
                  </w:txbxContent>
                </v:textbox>
                <w10:wrap type="square"/>
              </v:shape>
            </w:pict>
          </mc:Fallback>
        </mc:AlternateContent>
      </w:r>
      <w:r>
        <w:rPr>
          <w:rFonts w:cstheme="minorHAnsi"/>
          <w:noProof/>
          <w:color w:val="ED7D31" w:themeColor="accent2"/>
          <w:sz w:val="40"/>
          <w:szCs w:val="40"/>
        </w:rPr>
        <w:drawing>
          <wp:anchor distT="0" distB="0" distL="114300" distR="114300" simplePos="0" relativeHeight="251658240" behindDoc="1" locked="0" layoutInCell="1" allowOverlap="1" wp14:anchorId="13A984ED" wp14:editId="3C056696">
            <wp:simplePos x="0" y="0"/>
            <wp:positionH relativeFrom="column">
              <wp:posOffset>57150</wp:posOffset>
            </wp:positionH>
            <wp:positionV relativeFrom="paragraph">
              <wp:posOffset>680720</wp:posOffset>
            </wp:positionV>
            <wp:extent cx="2266950" cy="1509395"/>
            <wp:effectExtent l="0" t="0" r="0" b="0"/>
            <wp:wrapTight wrapText="bothSides">
              <wp:wrapPolygon edited="0">
                <wp:start x="0" y="0"/>
                <wp:lineTo x="0" y="21264"/>
                <wp:lineTo x="21418" y="21264"/>
                <wp:lineTo x="21418"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ison_fissurée2.jpg"/>
                    <pic:cNvPicPr/>
                  </pic:nvPicPr>
                  <pic:blipFill>
                    <a:blip r:embed="rId7">
                      <a:extLst>
                        <a:ext uri="{28A0092B-C50C-407E-A947-70E740481C1C}">
                          <a14:useLocalDpi xmlns:a14="http://schemas.microsoft.com/office/drawing/2010/main" val="0"/>
                        </a:ext>
                      </a:extLst>
                    </a:blip>
                    <a:stretch>
                      <a:fillRect/>
                    </a:stretch>
                  </pic:blipFill>
                  <pic:spPr>
                    <a:xfrm>
                      <a:off x="0" y="0"/>
                      <a:ext cx="2266950" cy="1509395"/>
                    </a:xfrm>
                    <a:prstGeom prst="rect">
                      <a:avLst/>
                    </a:prstGeom>
                  </pic:spPr>
                </pic:pic>
              </a:graphicData>
            </a:graphic>
            <wp14:sizeRelH relativeFrom="page">
              <wp14:pctWidth>0</wp14:pctWidth>
            </wp14:sizeRelH>
            <wp14:sizeRelV relativeFrom="page">
              <wp14:pctHeight>0</wp14:pctHeight>
            </wp14:sizeRelV>
          </wp:anchor>
        </w:drawing>
      </w:r>
      <w:r>
        <w:rPr>
          <w:rFonts w:cstheme="minorHAnsi"/>
          <w:noProof/>
          <w:color w:val="ED7D31" w:themeColor="accent2"/>
          <w:sz w:val="40"/>
          <w:szCs w:val="40"/>
        </w:rPr>
        <w:drawing>
          <wp:anchor distT="0" distB="0" distL="114300" distR="114300" simplePos="0" relativeHeight="251661312" behindDoc="1" locked="0" layoutInCell="1" allowOverlap="1" wp14:anchorId="13568FA6" wp14:editId="6FEA4DA0">
            <wp:simplePos x="0" y="0"/>
            <wp:positionH relativeFrom="column">
              <wp:posOffset>2428875</wp:posOffset>
            </wp:positionH>
            <wp:positionV relativeFrom="paragraph">
              <wp:posOffset>671195</wp:posOffset>
            </wp:positionV>
            <wp:extent cx="2266950" cy="1514475"/>
            <wp:effectExtent l="0" t="0" r="0" b="9525"/>
            <wp:wrapTight wrapText="bothSides">
              <wp:wrapPolygon edited="0">
                <wp:start x="0" y="0"/>
                <wp:lineTo x="0" y="21464"/>
                <wp:lineTo x="21418" y="21464"/>
                <wp:lineTo x="21418"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ison_fissurée1.jpg"/>
                    <pic:cNvPicPr/>
                  </pic:nvPicPr>
                  <pic:blipFill>
                    <a:blip r:embed="rId8">
                      <a:extLst>
                        <a:ext uri="{28A0092B-C50C-407E-A947-70E740481C1C}">
                          <a14:useLocalDpi xmlns:a14="http://schemas.microsoft.com/office/drawing/2010/main" val="0"/>
                        </a:ext>
                      </a:extLst>
                    </a:blip>
                    <a:stretch>
                      <a:fillRect/>
                    </a:stretch>
                  </pic:blipFill>
                  <pic:spPr>
                    <a:xfrm>
                      <a:off x="0" y="0"/>
                      <a:ext cx="2266950" cy="1514475"/>
                    </a:xfrm>
                    <a:prstGeom prst="rect">
                      <a:avLst/>
                    </a:prstGeom>
                  </pic:spPr>
                </pic:pic>
              </a:graphicData>
            </a:graphic>
            <wp14:sizeRelH relativeFrom="page">
              <wp14:pctWidth>0</wp14:pctWidth>
            </wp14:sizeRelH>
            <wp14:sizeRelV relativeFrom="page">
              <wp14:pctHeight>0</wp14:pctHeight>
            </wp14:sizeRelV>
          </wp:anchor>
        </w:drawing>
      </w:r>
      <w:r w:rsidR="00912E86" w:rsidRPr="00912E86">
        <w:rPr>
          <w:rFonts w:cstheme="minorHAnsi"/>
          <w:b/>
          <w:color w:val="F49D00"/>
          <w:sz w:val="36"/>
          <w:szCs w:val="36"/>
        </w:rPr>
        <w:t xml:space="preserve">Fondasol lance </w:t>
      </w:r>
      <w:r w:rsidR="004317DE">
        <w:rPr>
          <w:rFonts w:cstheme="minorHAnsi"/>
          <w:b/>
          <w:color w:val="F49D00"/>
          <w:sz w:val="36"/>
          <w:szCs w:val="36"/>
        </w:rPr>
        <w:t>le</w:t>
      </w:r>
      <w:r w:rsidR="00912E86" w:rsidRPr="00912E86">
        <w:rPr>
          <w:rFonts w:cstheme="minorHAnsi"/>
          <w:b/>
          <w:color w:val="F49D00"/>
          <w:sz w:val="36"/>
          <w:szCs w:val="36"/>
        </w:rPr>
        <w:t xml:space="preserve"> diagnostic</w:t>
      </w:r>
      <w:r w:rsidR="00D66D3A">
        <w:rPr>
          <w:rFonts w:cstheme="minorHAnsi"/>
          <w:b/>
          <w:color w:val="F49D00"/>
          <w:sz w:val="36"/>
          <w:szCs w:val="36"/>
        </w:rPr>
        <w:t xml:space="preserve"> géotechnique </w:t>
      </w:r>
      <w:r w:rsidR="00A82C83">
        <w:rPr>
          <w:rFonts w:cstheme="minorHAnsi"/>
          <w:b/>
          <w:color w:val="F49D00"/>
          <w:sz w:val="36"/>
          <w:szCs w:val="36"/>
        </w:rPr>
        <w:t>pour</w:t>
      </w:r>
      <w:r w:rsidR="00912E86" w:rsidRPr="00912E86">
        <w:rPr>
          <w:rFonts w:cstheme="minorHAnsi"/>
          <w:b/>
          <w:color w:val="F49D00"/>
          <w:sz w:val="36"/>
          <w:szCs w:val="36"/>
        </w:rPr>
        <w:t xml:space="preserve"> maison </w:t>
      </w:r>
      <w:r w:rsidR="00D66D3A">
        <w:rPr>
          <w:rFonts w:cstheme="minorHAnsi"/>
          <w:b/>
          <w:color w:val="F49D00"/>
          <w:sz w:val="36"/>
          <w:szCs w:val="36"/>
        </w:rPr>
        <w:t>fissurée</w:t>
      </w:r>
      <w:r w:rsidR="008B05AA">
        <w:rPr>
          <w:rFonts w:cstheme="minorHAnsi"/>
          <w:b/>
          <w:color w:val="F49D00"/>
          <w:sz w:val="36"/>
          <w:szCs w:val="36"/>
        </w:rPr>
        <w:t xml:space="preserve"> </w:t>
      </w:r>
      <w:r w:rsidR="00A82C83">
        <w:rPr>
          <w:rFonts w:cstheme="minorHAnsi"/>
          <w:b/>
          <w:color w:val="F49D00"/>
          <w:sz w:val="36"/>
          <w:szCs w:val="36"/>
        </w:rPr>
        <w:t xml:space="preserve"> </w:t>
      </w:r>
      <w:r w:rsidR="00A82C83">
        <w:rPr>
          <w:rFonts w:cstheme="minorHAnsi"/>
          <w:b/>
          <w:color w:val="F49D00"/>
          <w:sz w:val="36"/>
          <w:szCs w:val="36"/>
        </w:rPr>
        <w:br/>
      </w:r>
      <w:r w:rsidR="00A82C83" w:rsidRPr="00A82C83">
        <w:rPr>
          <w:rFonts w:cstheme="minorHAnsi"/>
          <w:color w:val="F49D00"/>
          <w:sz w:val="36"/>
          <w:szCs w:val="36"/>
        </w:rPr>
        <w:t>Une démarche d’expertise simplifiée</w:t>
      </w:r>
      <w:r>
        <w:rPr>
          <w:rFonts w:cstheme="minorHAnsi"/>
          <w:color w:val="ED7D31" w:themeColor="accent2"/>
          <w:sz w:val="40"/>
          <w:szCs w:val="40"/>
        </w:rPr>
        <w:br/>
      </w:r>
    </w:p>
    <w:p w14:paraId="7AFAC8FA" w14:textId="05F3EA90" w:rsidR="00865454" w:rsidRPr="00865454" w:rsidRDefault="00865454" w:rsidP="00865454">
      <w:pPr>
        <w:tabs>
          <w:tab w:val="left" w:pos="6218"/>
        </w:tabs>
        <w:spacing w:after="0"/>
        <w:rPr>
          <w:rFonts w:cstheme="minorHAnsi"/>
          <w:i/>
          <w:color w:val="000000" w:themeColor="text1"/>
        </w:rPr>
      </w:pPr>
      <w:r w:rsidRPr="00865454">
        <w:rPr>
          <w:rFonts w:cstheme="minorHAnsi"/>
          <w:bCs/>
          <w:i/>
          <w:color w:val="000000"/>
          <w:szCs w:val="21"/>
        </w:rPr>
        <w:t>Fondasol lance une offre dédiée au diagnostic de maison sinistrée pour établir, sur la base d’une expertise approfondie, si les fissures et désordres apparus sont d’origine géotechnique, c’est-à-dire en lien avec le sol et les fondations de la maison. Accessible depuis le site internet www.fondas</w:t>
      </w:r>
      <w:bookmarkStart w:id="0" w:name="_GoBack"/>
      <w:bookmarkEnd w:id="0"/>
      <w:r w:rsidRPr="00865454">
        <w:rPr>
          <w:rFonts w:cstheme="minorHAnsi"/>
          <w:bCs/>
          <w:i/>
          <w:color w:val="000000"/>
          <w:szCs w:val="21"/>
        </w:rPr>
        <w:t>ol.fr, cette offre est destinée à accompagner dans leurs démarches les particuliers, les collectivités, les compagnies d’assurance et les experts judiciaires. Elle constitue une étape indispensable pour l’élaboration du dossier de demande d’indemnisation, notamment dans le cas de désordres liés à la sécheresse.</w:t>
      </w:r>
    </w:p>
    <w:p w14:paraId="67EF4151" w14:textId="6AAD579B" w:rsidR="00554012" w:rsidRPr="005D214F" w:rsidRDefault="00554012" w:rsidP="00A82C83">
      <w:pPr>
        <w:tabs>
          <w:tab w:val="left" w:pos="6218"/>
        </w:tabs>
        <w:spacing w:after="0"/>
      </w:pPr>
    </w:p>
    <w:p w14:paraId="01864753" w14:textId="77777777" w:rsidR="00554012" w:rsidRDefault="00554012" w:rsidP="00A82C83">
      <w:pPr>
        <w:tabs>
          <w:tab w:val="left" w:pos="6218"/>
        </w:tabs>
        <w:spacing w:after="0"/>
        <w:rPr>
          <w:i/>
        </w:rPr>
      </w:pPr>
    </w:p>
    <w:p w14:paraId="4AA4C084" w14:textId="72B542E7" w:rsidR="00E72512" w:rsidRDefault="001D52BC" w:rsidP="00E72512">
      <w:r>
        <w:rPr>
          <w:color w:val="F49D00"/>
          <w:sz w:val="28"/>
          <w:szCs w:val="28"/>
        </w:rPr>
        <w:t>I</w:t>
      </w:r>
      <w:r w:rsidR="00554012" w:rsidRPr="00554012">
        <w:rPr>
          <w:color w:val="F49D00"/>
          <w:sz w:val="28"/>
          <w:szCs w:val="28"/>
        </w:rPr>
        <w:t>dentifier l’origine des fissures</w:t>
      </w:r>
      <w:r w:rsidR="009C210E">
        <w:rPr>
          <w:color w:val="F49D00"/>
          <w:sz w:val="28"/>
          <w:szCs w:val="28"/>
        </w:rPr>
        <w:t xml:space="preserve"> </w:t>
      </w:r>
    </w:p>
    <w:p w14:paraId="2ACFCA29" w14:textId="15DF832F" w:rsidR="00FF4816" w:rsidRDefault="00BA0728" w:rsidP="00470153">
      <w:pPr>
        <w:tabs>
          <w:tab w:val="left" w:pos="6218"/>
        </w:tabs>
        <w:spacing w:after="120"/>
      </w:pPr>
      <w:r>
        <w:t xml:space="preserve">L’offre de base </w:t>
      </w:r>
      <w:r w:rsidR="00470153">
        <w:t xml:space="preserve">Fondasol </w:t>
      </w:r>
      <w:r w:rsidR="00377132">
        <w:t xml:space="preserve">comprend </w:t>
      </w:r>
      <w:r w:rsidR="00455584">
        <w:t>une</w:t>
      </w:r>
      <w:r w:rsidR="00377132">
        <w:t xml:space="preserve"> visite sur site, la</w:t>
      </w:r>
      <w:r w:rsidR="00455584">
        <w:t xml:space="preserve"> reconnaissance de</w:t>
      </w:r>
      <w:r w:rsidR="00470153">
        <w:t>s</w:t>
      </w:r>
      <w:r w:rsidR="00455584">
        <w:t xml:space="preserve"> fondations, </w:t>
      </w:r>
      <w:r w:rsidR="00377132">
        <w:t xml:space="preserve">ainsi que </w:t>
      </w:r>
      <w:r w:rsidR="00455584">
        <w:t>des analyses en laboratoire</w:t>
      </w:r>
      <w:r w:rsidR="00377132">
        <w:t xml:space="preserve"> et </w:t>
      </w:r>
      <w:r w:rsidR="00455584">
        <w:t>des essais mécaniques</w:t>
      </w:r>
      <w:r w:rsidR="001D52BC">
        <w:t>.</w:t>
      </w:r>
      <w:r w:rsidR="00455584">
        <w:t xml:space="preserve"> </w:t>
      </w:r>
      <w:r w:rsidR="00FF4816">
        <w:t>Seul prérequis : l’accessibilité de la maison, pour y faire parvenir les machines de forage.</w:t>
      </w:r>
    </w:p>
    <w:p w14:paraId="2165F50D" w14:textId="77777777" w:rsidR="00470153" w:rsidRDefault="00FF4816" w:rsidP="00470153">
      <w:pPr>
        <w:tabs>
          <w:tab w:val="left" w:pos="6218"/>
        </w:tabs>
        <w:spacing w:after="120"/>
      </w:pPr>
      <w:r>
        <w:t xml:space="preserve">Les différentes informations recueillies </w:t>
      </w:r>
      <w:r w:rsidR="00455584">
        <w:t>permett</w:t>
      </w:r>
      <w:r w:rsidR="00E61742">
        <w:t>en</w:t>
      </w:r>
      <w:r w:rsidR="00455584">
        <w:t>t d’établir un diagnostic géotechnique</w:t>
      </w:r>
      <w:r>
        <w:t>,</w:t>
      </w:r>
      <w:r w:rsidR="001D52BC">
        <w:t xml:space="preserve"> et de déterminer </w:t>
      </w:r>
      <w:r w:rsidR="00470153">
        <w:t xml:space="preserve">si les </w:t>
      </w:r>
      <w:r w:rsidR="001D52BC">
        <w:t>désordres constatés sur une maison individuelle</w:t>
      </w:r>
      <w:r w:rsidR="00470153">
        <w:t xml:space="preserve"> sont de nature géotechnique </w:t>
      </w:r>
      <w:r>
        <w:t>– et faire éventuellement le lien entre fissures et sécheresse</w:t>
      </w:r>
      <w:r w:rsidR="001D52BC">
        <w:t xml:space="preserve">. </w:t>
      </w:r>
    </w:p>
    <w:p w14:paraId="1D3E8DAE" w14:textId="60EDE48E" w:rsidR="00377132" w:rsidRDefault="005D214F" w:rsidP="00470153">
      <w:pPr>
        <w:tabs>
          <w:tab w:val="left" w:pos="6218"/>
        </w:tabs>
        <w:spacing w:after="120"/>
      </w:pPr>
      <w:r w:rsidRPr="00D73816">
        <w:rPr>
          <w:color w:val="000000" w:themeColor="text1"/>
        </w:rPr>
        <w:t>Ce dispositif</w:t>
      </w:r>
      <w:r w:rsidR="00455584" w:rsidRPr="00D73816">
        <w:rPr>
          <w:color w:val="000000" w:themeColor="text1"/>
        </w:rPr>
        <w:t xml:space="preserve"> peut être complété par un diagnostic plus complet</w:t>
      </w:r>
      <w:r w:rsidR="001D52BC">
        <w:rPr>
          <w:color w:val="000000" w:themeColor="text1"/>
        </w:rPr>
        <w:t xml:space="preserve">, reposant sur des investigations complémentaires, </w:t>
      </w:r>
      <w:r w:rsidR="00470153">
        <w:rPr>
          <w:color w:val="000000" w:themeColor="text1"/>
        </w:rPr>
        <w:t>pour</w:t>
      </w:r>
      <w:r w:rsidR="001D52BC">
        <w:rPr>
          <w:color w:val="000000" w:themeColor="text1"/>
        </w:rPr>
        <w:t xml:space="preserve"> </w:t>
      </w:r>
      <w:r w:rsidRPr="002545E9">
        <w:t xml:space="preserve">identifier les éventuels facteurs aggravants et </w:t>
      </w:r>
      <w:r w:rsidR="001D52BC">
        <w:t xml:space="preserve">préconiser des solutions </w:t>
      </w:r>
      <w:r w:rsidRPr="002545E9">
        <w:t>de confortement</w:t>
      </w:r>
      <w:r>
        <w:t xml:space="preserve"> pour stopper l’évolution des fissures.</w:t>
      </w:r>
      <w:r w:rsidR="00377132" w:rsidRPr="00377132">
        <w:t xml:space="preserve"> </w:t>
      </w:r>
    </w:p>
    <w:p w14:paraId="35BF9B09" w14:textId="2FBA3712" w:rsidR="005D214F" w:rsidRPr="002545E9" w:rsidRDefault="00827B31" w:rsidP="00470153">
      <w:pPr>
        <w:spacing w:after="120" w:line="240" w:lineRule="auto"/>
      </w:pPr>
      <w:r>
        <w:t>Afin de permettre aux équipes géotechniques de disposer d’un maximum de renseignements</w:t>
      </w:r>
      <w:r w:rsidR="005F674C">
        <w:t xml:space="preserve"> dès l</w:t>
      </w:r>
      <w:r w:rsidR="00E35382">
        <w:t>a prise de contact</w:t>
      </w:r>
      <w:r w:rsidR="005F674C">
        <w:t>, celle-ci</w:t>
      </w:r>
      <w:r w:rsidR="00E35382">
        <w:t xml:space="preserve"> s’établit par un questionnaire en ligne, intégrant l’envoi de photos et de plans :</w:t>
      </w:r>
      <w:r w:rsidR="009C210E">
        <w:t xml:space="preserve"> </w:t>
      </w:r>
      <w:hyperlink r:id="rId9" w:history="1">
        <w:r w:rsidR="00377132" w:rsidRPr="002545E9">
          <w:rPr>
            <w:rStyle w:val="Lienhypertexte"/>
          </w:rPr>
          <w:t>http://www.fondasol.fr/prestations/diagnostic-maison-sinistree.php</w:t>
        </w:r>
      </w:hyperlink>
      <w:r w:rsidR="00377132">
        <w:br/>
      </w:r>
    </w:p>
    <w:p w14:paraId="3079BF87" w14:textId="77777777" w:rsidR="009C210E" w:rsidRDefault="009C210E">
      <w:pPr>
        <w:rPr>
          <w:rFonts w:cstheme="minorHAnsi"/>
          <w:color w:val="FF0000"/>
        </w:rPr>
      </w:pPr>
      <w:r>
        <w:rPr>
          <w:rFonts w:cstheme="minorHAnsi"/>
          <w:color w:val="FF0000"/>
        </w:rPr>
        <w:br w:type="page"/>
      </w:r>
    </w:p>
    <w:p w14:paraId="4BCDBE4C" w14:textId="77777777" w:rsidR="00D73816" w:rsidRPr="00470153" w:rsidRDefault="00D73816" w:rsidP="00D73816">
      <w:pPr>
        <w:autoSpaceDE w:val="0"/>
        <w:autoSpaceDN w:val="0"/>
        <w:adjustRightInd w:val="0"/>
        <w:spacing w:after="0" w:line="240" w:lineRule="auto"/>
        <w:rPr>
          <w:rFonts w:cstheme="minorHAnsi"/>
          <w:color w:val="F49D00"/>
          <w:sz w:val="28"/>
          <w:szCs w:val="24"/>
        </w:rPr>
      </w:pPr>
      <w:r w:rsidRPr="00470153">
        <w:rPr>
          <w:rFonts w:cstheme="minorHAnsi"/>
          <w:color w:val="F49D00"/>
          <w:sz w:val="28"/>
          <w:szCs w:val="24"/>
        </w:rPr>
        <w:lastRenderedPageBreak/>
        <w:t>Le phénomène de retrait-gonflement des sols</w:t>
      </w:r>
    </w:p>
    <w:p w14:paraId="2F0A3F8E" w14:textId="3B8440D4" w:rsidR="00D73816" w:rsidRPr="00470153" w:rsidRDefault="00D73816" w:rsidP="00470153">
      <w:pPr>
        <w:rPr>
          <w:color w:val="F49D00"/>
          <w:sz w:val="28"/>
          <w:szCs w:val="28"/>
        </w:rPr>
      </w:pPr>
      <w:r w:rsidRPr="00470153">
        <w:rPr>
          <w:color w:val="F49D00"/>
          <w:sz w:val="28"/>
          <w:szCs w:val="28"/>
        </w:rPr>
        <w:t>Un risque sérieux pour les habitations</w:t>
      </w:r>
    </w:p>
    <w:p w14:paraId="6B1C90DA" w14:textId="77777777" w:rsidR="00470153" w:rsidRDefault="00D73816" w:rsidP="00470153">
      <w:pPr>
        <w:pStyle w:val="Pa0"/>
        <w:spacing w:after="120"/>
        <w:rPr>
          <w:rFonts w:ascii="Calibri" w:hAnsi="Calibri" w:cs="Calibri"/>
          <w:sz w:val="22"/>
          <w:szCs w:val="20"/>
        </w:rPr>
      </w:pPr>
      <w:r w:rsidRPr="00470153">
        <w:rPr>
          <w:rFonts w:ascii="Calibri" w:hAnsi="Calibri" w:cs="Calibri"/>
          <w:sz w:val="22"/>
          <w:szCs w:val="20"/>
        </w:rPr>
        <w:t xml:space="preserve">La déformation progressive du sol et/ou sous-sol </w:t>
      </w:r>
      <w:r w:rsidR="00FF4816" w:rsidRPr="00470153">
        <w:rPr>
          <w:rFonts w:ascii="Calibri" w:hAnsi="Calibri" w:cs="Calibri"/>
          <w:sz w:val="22"/>
          <w:szCs w:val="20"/>
        </w:rPr>
        <w:t xml:space="preserve">provoque des </w:t>
      </w:r>
      <w:r w:rsidRPr="00470153">
        <w:rPr>
          <w:rFonts w:ascii="Calibri" w:hAnsi="Calibri" w:cs="Calibri"/>
          <w:sz w:val="22"/>
          <w:szCs w:val="20"/>
        </w:rPr>
        <w:t>dommages dans les bâtiments</w:t>
      </w:r>
      <w:r w:rsidR="00FF4816" w:rsidRPr="00470153">
        <w:rPr>
          <w:rFonts w:ascii="Calibri" w:hAnsi="Calibri" w:cs="Calibri"/>
          <w:sz w:val="22"/>
          <w:szCs w:val="20"/>
        </w:rPr>
        <w:t>,</w:t>
      </w:r>
      <w:r w:rsidRPr="00470153">
        <w:rPr>
          <w:rFonts w:ascii="Calibri" w:hAnsi="Calibri" w:cs="Calibri"/>
          <w:sz w:val="22"/>
          <w:szCs w:val="20"/>
        </w:rPr>
        <w:t xml:space="preserve"> </w:t>
      </w:r>
      <w:r w:rsidR="00FF4816" w:rsidRPr="00470153">
        <w:rPr>
          <w:rFonts w:ascii="Calibri" w:hAnsi="Calibri" w:cs="Calibri"/>
          <w:sz w:val="22"/>
          <w:szCs w:val="20"/>
        </w:rPr>
        <w:t xml:space="preserve">qui se traduisent </w:t>
      </w:r>
      <w:r w:rsidRPr="00470153">
        <w:rPr>
          <w:rFonts w:ascii="Calibri" w:hAnsi="Calibri" w:cs="Calibri"/>
          <w:sz w:val="22"/>
          <w:szCs w:val="20"/>
        </w:rPr>
        <w:t xml:space="preserve">notamment par des fissurations en façades. </w:t>
      </w:r>
      <w:r w:rsidR="00FF4816" w:rsidRPr="00470153">
        <w:rPr>
          <w:rFonts w:ascii="Calibri" w:hAnsi="Calibri" w:cs="Calibri"/>
          <w:sz w:val="22"/>
          <w:szCs w:val="20"/>
        </w:rPr>
        <w:t xml:space="preserve">Les </w:t>
      </w:r>
      <w:r w:rsidRPr="00470153">
        <w:rPr>
          <w:rFonts w:ascii="Calibri" w:hAnsi="Calibri" w:cs="Calibri"/>
          <w:sz w:val="22"/>
          <w:szCs w:val="20"/>
        </w:rPr>
        <w:t>maisons individuelles sont les plus vulnérables en raison de leurs fondations et de leurs structures parfois sous-dimensionnées par rapport à la nature du sol.</w:t>
      </w:r>
    </w:p>
    <w:p w14:paraId="6BAA7BD9" w14:textId="1630D9B4" w:rsidR="00FF4816" w:rsidRPr="00470153" w:rsidRDefault="00083B88" w:rsidP="00470153">
      <w:pPr>
        <w:pStyle w:val="Pa0"/>
        <w:spacing w:after="120"/>
        <w:rPr>
          <w:rStyle w:val="A0"/>
          <w:rFonts w:asciiTheme="minorHAnsi" w:hAnsiTheme="minorHAnsi" w:cstheme="minorHAnsi"/>
          <w:bCs/>
          <w:sz w:val="22"/>
          <w:szCs w:val="20"/>
        </w:rPr>
      </w:pPr>
      <w:r w:rsidRPr="00470153">
        <w:rPr>
          <w:rStyle w:val="A0"/>
          <w:rFonts w:asciiTheme="minorHAnsi" w:hAnsiTheme="minorHAnsi" w:cstheme="minorHAnsi"/>
          <w:bCs/>
          <w:sz w:val="22"/>
          <w:szCs w:val="20"/>
        </w:rPr>
        <w:t>Ainsi, l</w:t>
      </w:r>
      <w:r w:rsidR="00D73816" w:rsidRPr="00470153">
        <w:rPr>
          <w:rStyle w:val="A0"/>
          <w:rFonts w:asciiTheme="minorHAnsi" w:hAnsiTheme="minorHAnsi" w:cstheme="minorHAnsi"/>
          <w:bCs/>
          <w:sz w:val="22"/>
          <w:szCs w:val="20"/>
        </w:rPr>
        <w:t xml:space="preserve">es phénomènes de retrait et gonflement </w:t>
      </w:r>
      <w:r w:rsidR="009C210E" w:rsidRPr="00470153">
        <w:rPr>
          <w:rStyle w:val="A0"/>
          <w:rFonts w:asciiTheme="minorHAnsi" w:hAnsiTheme="minorHAnsi" w:cstheme="minorHAnsi"/>
          <w:bCs/>
          <w:sz w:val="22"/>
          <w:szCs w:val="20"/>
        </w:rPr>
        <w:t xml:space="preserve">des sols </w:t>
      </w:r>
      <w:r w:rsidR="00D73816" w:rsidRPr="00470153">
        <w:rPr>
          <w:rStyle w:val="A0"/>
          <w:rFonts w:asciiTheme="minorHAnsi" w:hAnsiTheme="minorHAnsi" w:cstheme="minorHAnsi"/>
          <w:bCs/>
          <w:sz w:val="22"/>
          <w:szCs w:val="20"/>
        </w:rPr>
        <w:t>sont des risques naturels qui concernent 1/5</w:t>
      </w:r>
      <w:r w:rsidR="00FF4816" w:rsidRPr="00470153">
        <w:rPr>
          <w:rStyle w:val="A0"/>
          <w:rFonts w:asciiTheme="minorHAnsi" w:hAnsiTheme="minorHAnsi" w:cstheme="minorHAnsi"/>
          <w:bCs/>
          <w:sz w:val="22"/>
          <w:szCs w:val="20"/>
          <w:vertAlign w:val="superscript"/>
        </w:rPr>
        <w:t>e</w:t>
      </w:r>
      <w:r w:rsidR="00D73816" w:rsidRPr="00470153">
        <w:rPr>
          <w:rStyle w:val="A0"/>
          <w:rFonts w:asciiTheme="minorHAnsi" w:hAnsiTheme="minorHAnsi" w:cstheme="minorHAnsi"/>
          <w:bCs/>
          <w:sz w:val="22"/>
          <w:szCs w:val="20"/>
        </w:rPr>
        <w:t xml:space="preserve"> du territoire français</w:t>
      </w:r>
      <w:r w:rsidRPr="00470153">
        <w:rPr>
          <w:rStyle w:val="A0"/>
          <w:rFonts w:asciiTheme="minorHAnsi" w:hAnsiTheme="minorHAnsi" w:cstheme="minorHAnsi"/>
          <w:bCs/>
          <w:sz w:val="22"/>
          <w:szCs w:val="20"/>
        </w:rPr>
        <w:t xml:space="preserve"> : </w:t>
      </w:r>
      <w:r w:rsidR="009C210E" w:rsidRPr="00470153">
        <w:rPr>
          <w:rStyle w:val="A0"/>
          <w:rFonts w:asciiTheme="minorHAnsi" w:hAnsiTheme="minorHAnsi" w:cstheme="minorHAnsi"/>
          <w:bCs/>
          <w:sz w:val="22"/>
          <w:szCs w:val="20"/>
        </w:rPr>
        <w:t xml:space="preserve">lors d’une période de sécheresse prononcée ou durable, les sols argileux s’assèchent et opèrent un retrait, qui crée des tassements différentiels et entraîne des déformations de la surface des sols. A mesure que les conditions hydrogéologiques initiales se rétablissent, les sols argileux présentent alors des phénomènes de gonflement. </w:t>
      </w:r>
    </w:p>
    <w:p w14:paraId="3734EB2D" w14:textId="319FB3C4" w:rsidR="00D73816" w:rsidRDefault="00D73816" w:rsidP="00470153">
      <w:pPr>
        <w:pStyle w:val="Pa0"/>
        <w:spacing w:after="120"/>
        <w:rPr>
          <w:rFonts w:ascii="Calibri" w:hAnsi="Calibri" w:cs="Calibri"/>
          <w:sz w:val="20"/>
          <w:szCs w:val="18"/>
        </w:rPr>
      </w:pPr>
      <w:r w:rsidRPr="00470153">
        <w:rPr>
          <w:rStyle w:val="A0"/>
          <w:rFonts w:asciiTheme="minorHAnsi" w:hAnsiTheme="minorHAnsi" w:cstheme="minorHAnsi"/>
          <w:bCs/>
          <w:sz w:val="22"/>
          <w:szCs w:val="20"/>
        </w:rPr>
        <w:t>Ces risques ne doivent pas être minorés avant l’achat d’un terrain à bâtir ou d’une maison ancienne. A ce jour</w:t>
      </w:r>
      <w:r w:rsidR="00FF4816" w:rsidRPr="00470153">
        <w:rPr>
          <w:rStyle w:val="A0"/>
          <w:rFonts w:asciiTheme="minorHAnsi" w:hAnsiTheme="minorHAnsi" w:cstheme="minorHAnsi"/>
          <w:bCs/>
          <w:sz w:val="22"/>
          <w:szCs w:val="20"/>
        </w:rPr>
        <w:t>,</w:t>
      </w:r>
      <w:r w:rsidRPr="00470153">
        <w:rPr>
          <w:rStyle w:val="A0"/>
          <w:rFonts w:asciiTheme="minorHAnsi" w:hAnsiTheme="minorHAnsi" w:cstheme="minorHAnsi"/>
          <w:bCs/>
          <w:sz w:val="22"/>
          <w:szCs w:val="20"/>
        </w:rPr>
        <w:t xml:space="preserve"> 74 % des maisons individuelles construites en France métropolitaine sont potentiellement exposées à des dégradations en raison du phénomène de retrait et gonflement des argiles. 20 % des arrêtés de catastrophe naturelle s’appliquent au retrait gonflement des sols qui induit près de 40 % des coûts d’indemnisation des assurances habitation. </w:t>
      </w:r>
      <w:r w:rsidRPr="00470153">
        <w:rPr>
          <w:rFonts w:ascii="Calibri" w:hAnsi="Calibri" w:cs="Calibri"/>
          <w:sz w:val="22"/>
          <w:szCs w:val="20"/>
        </w:rPr>
        <w:t>Le coût moyen par sinistre atteint 12 700 € par maison.</w:t>
      </w:r>
      <w:r w:rsidRPr="00470153">
        <w:rPr>
          <w:rFonts w:ascii="Calibri" w:hAnsi="Calibri" w:cs="Calibri"/>
          <w:sz w:val="20"/>
          <w:szCs w:val="18"/>
        </w:rPr>
        <w:t xml:space="preserve"> </w:t>
      </w:r>
    </w:p>
    <w:p w14:paraId="504D0F67" w14:textId="11C7B31A" w:rsidR="00470153" w:rsidRPr="00470153" w:rsidRDefault="00470153" w:rsidP="00470153">
      <w:pPr>
        <w:spacing w:after="120"/>
      </w:pPr>
      <w:r>
        <w:t xml:space="preserve">Pour s’affranchir de tout risque de désordre dû aux problématiques de sol et de sécheresse, une étude de sol lors de la construction de la maison est bien évidemment recommandée. Plus d’infos : </w:t>
      </w:r>
      <w:hyperlink r:id="rId10" w:history="1">
        <w:r w:rsidRPr="00086651">
          <w:rPr>
            <w:rStyle w:val="Lienhypertexte"/>
          </w:rPr>
          <w:t>www.mygeo.fr</w:t>
        </w:r>
      </w:hyperlink>
      <w:r>
        <w:t xml:space="preserve"> </w:t>
      </w:r>
    </w:p>
    <w:p w14:paraId="551A5FA5" w14:textId="77777777" w:rsidR="00134C96" w:rsidRPr="00470153" w:rsidRDefault="00134C96" w:rsidP="00134C96">
      <w:pPr>
        <w:spacing w:after="0"/>
        <w:rPr>
          <w:rFonts w:ascii="DINPro-Medium" w:hAnsi="DINPro-Medium" w:cs="DINPro-Medium"/>
          <w:b/>
          <w:color w:val="000000"/>
          <w:sz w:val="18"/>
          <w:szCs w:val="16"/>
        </w:rPr>
      </w:pPr>
      <w:r w:rsidRPr="00470153">
        <w:rPr>
          <w:rFonts w:eastAsia="Times New Roman" w:cstheme="minorHAnsi"/>
          <w:sz w:val="18"/>
          <w:szCs w:val="16"/>
          <w:lang w:eastAsia="fr-FR"/>
        </w:rPr>
        <w:t xml:space="preserve">Source : </w:t>
      </w:r>
      <w:hyperlink r:id="rId11" w:history="1">
        <w:r w:rsidRPr="00470153">
          <w:rPr>
            <w:rStyle w:val="Lienhypertexte"/>
            <w:rFonts w:ascii="Arial" w:hAnsi="Arial" w:cs="Arial"/>
            <w:i/>
            <w:iCs/>
            <w:color w:val="FF4B33"/>
            <w:sz w:val="18"/>
            <w:szCs w:val="16"/>
            <w:bdr w:val="none" w:sz="0" w:space="0" w:color="auto" w:frame="1"/>
          </w:rPr>
          <w:t>Développement durable.gouv.fr</w:t>
        </w:r>
      </w:hyperlink>
      <w:r w:rsidRPr="00470153">
        <w:rPr>
          <w:rFonts w:ascii="DINPro-Medium" w:hAnsi="DINPro-Medium" w:cs="DINPro-Medium"/>
          <w:b/>
          <w:color w:val="000000"/>
          <w:sz w:val="18"/>
          <w:szCs w:val="16"/>
        </w:rPr>
        <w:t xml:space="preserve"> </w:t>
      </w:r>
      <w:r w:rsidRPr="00470153">
        <w:rPr>
          <w:rFonts w:ascii="DINPro-Medium" w:hAnsi="DINPro-Medium" w:cs="DINPro-Medium"/>
          <w:b/>
          <w:color w:val="000000"/>
          <w:sz w:val="18"/>
          <w:szCs w:val="16"/>
        </w:rPr>
        <w:br/>
      </w:r>
    </w:p>
    <w:p w14:paraId="4F96D353" w14:textId="4DB2880E" w:rsidR="00912E86" w:rsidRPr="00432FED" w:rsidRDefault="00912E86" w:rsidP="00134C96">
      <w:pPr>
        <w:spacing w:after="0"/>
        <w:rPr>
          <w:rFonts w:ascii="DINPro-Medium" w:hAnsi="DINPro-Medium" w:cs="DINPro-Medium"/>
          <w:b/>
          <w:color w:val="000000"/>
          <w:sz w:val="18"/>
          <w:szCs w:val="18"/>
        </w:rPr>
      </w:pPr>
      <w:r w:rsidRPr="00432FED">
        <w:rPr>
          <w:rFonts w:ascii="DINPro-Medium" w:hAnsi="DINPro-Medium" w:cs="DINPro-Medium"/>
          <w:b/>
          <w:color w:val="000000"/>
          <w:sz w:val="18"/>
          <w:szCs w:val="18"/>
        </w:rPr>
        <w:t xml:space="preserve">CONTACTS MÉDIAS </w:t>
      </w:r>
    </w:p>
    <w:p w14:paraId="6835E5B6" w14:textId="77777777" w:rsidR="00912E86" w:rsidRPr="00432FED" w:rsidRDefault="00912E86" w:rsidP="00912E86">
      <w:pPr>
        <w:pStyle w:val="Pa0"/>
        <w:spacing w:line="180" w:lineRule="atLeast"/>
        <w:rPr>
          <w:rFonts w:asciiTheme="minorHAnsi" w:hAnsiTheme="minorHAnsi" w:cs="Calibri"/>
          <w:sz w:val="18"/>
          <w:szCs w:val="18"/>
        </w:rPr>
      </w:pPr>
      <w:r w:rsidRPr="00432FED">
        <w:rPr>
          <w:rFonts w:asciiTheme="minorHAnsi" w:hAnsiTheme="minorHAnsi" w:cs="Calibri"/>
          <w:sz w:val="18"/>
          <w:szCs w:val="18"/>
        </w:rPr>
        <w:t xml:space="preserve">FONDASOL Hélène MIENS — Responsable Communication </w:t>
      </w:r>
    </w:p>
    <w:p w14:paraId="76BA7571" w14:textId="77777777" w:rsidR="00912E86" w:rsidRPr="00432FED" w:rsidRDefault="00912E86" w:rsidP="00912E86">
      <w:pPr>
        <w:pStyle w:val="Pa0"/>
        <w:spacing w:line="180" w:lineRule="atLeast"/>
        <w:rPr>
          <w:rFonts w:asciiTheme="minorHAnsi" w:hAnsiTheme="minorHAnsi" w:cs="Calibri"/>
          <w:sz w:val="18"/>
          <w:szCs w:val="18"/>
        </w:rPr>
      </w:pPr>
      <w:r w:rsidRPr="00432FED">
        <w:rPr>
          <w:rFonts w:asciiTheme="minorHAnsi" w:hAnsiTheme="minorHAnsi" w:cs="Calibri"/>
          <w:sz w:val="18"/>
          <w:szCs w:val="18"/>
        </w:rPr>
        <w:t xml:space="preserve">Tél : +33 (0)6 03 47 20 93 — </w:t>
      </w:r>
      <w:hyperlink r:id="rId12" w:history="1">
        <w:r w:rsidRPr="00432FED">
          <w:rPr>
            <w:rStyle w:val="Lienhypertexte"/>
            <w:rFonts w:asciiTheme="minorHAnsi" w:hAnsiTheme="minorHAnsi" w:cs="Calibri"/>
            <w:sz w:val="18"/>
            <w:szCs w:val="18"/>
          </w:rPr>
          <w:t>helene.miens@fondasol.fr</w:t>
        </w:r>
      </w:hyperlink>
      <w:r w:rsidRPr="00432FED">
        <w:rPr>
          <w:rFonts w:asciiTheme="minorHAnsi" w:hAnsiTheme="minorHAnsi" w:cs="Calibri"/>
          <w:sz w:val="18"/>
          <w:szCs w:val="18"/>
        </w:rPr>
        <w:br/>
      </w:r>
    </w:p>
    <w:p w14:paraId="6A3879B1" w14:textId="77777777" w:rsidR="00912E86" w:rsidRPr="00FA07AF" w:rsidRDefault="00912E86" w:rsidP="00912E86">
      <w:pPr>
        <w:pStyle w:val="Pa0"/>
        <w:spacing w:line="180" w:lineRule="atLeast"/>
        <w:rPr>
          <w:rFonts w:asciiTheme="minorHAnsi" w:hAnsiTheme="minorHAnsi" w:cs="Calibri"/>
          <w:sz w:val="18"/>
          <w:szCs w:val="18"/>
          <w:lang w:val="en-US"/>
        </w:rPr>
      </w:pPr>
      <w:r w:rsidRPr="00432FED">
        <w:rPr>
          <w:rFonts w:asciiTheme="minorHAnsi" w:hAnsiTheme="minorHAnsi" w:cs="Calibri"/>
          <w:sz w:val="18"/>
          <w:szCs w:val="18"/>
        </w:rPr>
        <w:t xml:space="preserve">LE CRIEUR PUBLIC Christelle Dubourg — Tél. </w:t>
      </w:r>
      <w:r w:rsidRPr="00FA07AF">
        <w:rPr>
          <w:rFonts w:asciiTheme="minorHAnsi" w:hAnsiTheme="minorHAnsi" w:cs="Calibri"/>
          <w:sz w:val="18"/>
          <w:szCs w:val="18"/>
          <w:lang w:val="en-US"/>
        </w:rPr>
        <w:t>+33 (0)6 13 82 17 68</w:t>
      </w:r>
    </w:p>
    <w:p w14:paraId="13A16F11" w14:textId="77777777" w:rsidR="00912E86" w:rsidRPr="00FA07AF" w:rsidRDefault="00912E86" w:rsidP="00912E86">
      <w:pPr>
        <w:pStyle w:val="Pa0"/>
        <w:spacing w:line="180" w:lineRule="atLeast"/>
        <w:rPr>
          <w:rFonts w:asciiTheme="minorHAnsi" w:hAnsiTheme="minorHAnsi" w:cs="Calibri"/>
          <w:sz w:val="18"/>
          <w:szCs w:val="18"/>
          <w:lang w:val="en-US"/>
        </w:rPr>
      </w:pPr>
      <w:r w:rsidRPr="00FA07AF">
        <w:rPr>
          <w:rFonts w:asciiTheme="minorHAnsi" w:hAnsiTheme="minorHAnsi" w:cs="Calibri"/>
          <w:sz w:val="18"/>
          <w:szCs w:val="18"/>
          <w:lang w:val="en-US"/>
        </w:rPr>
        <w:t xml:space="preserve">christelle.dubourg@lecrieurpublic.fr — Twitter @chris_dubourg </w:t>
      </w:r>
    </w:p>
    <w:p w14:paraId="332EAB01" w14:textId="77777777" w:rsidR="00912E86" w:rsidRPr="00FA07AF" w:rsidRDefault="00912E86" w:rsidP="00912E86">
      <w:pPr>
        <w:pStyle w:val="Pa0"/>
        <w:spacing w:line="180" w:lineRule="atLeast"/>
        <w:jc w:val="both"/>
        <w:rPr>
          <w:rFonts w:asciiTheme="minorHAnsi" w:hAnsiTheme="minorHAnsi" w:cs="Calibri"/>
          <w:sz w:val="18"/>
          <w:szCs w:val="18"/>
          <w:lang w:val="en-US"/>
        </w:rPr>
      </w:pPr>
    </w:p>
    <w:p w14:paraId="20631850" w14:textId="77777777" w:rsidR="00912E86" w:rsidRPr="00432FED" w:rsidRDefault="00912E86" w:rsidP="00912E86">
      <w:pPr>
        <w:pStyle w:val="Pa0"/>
        <w:spacing w:line="180" w:lineRule="atLeast"/>
        <w:jc w:val="both"/>
        <w:rPr>
          <w:rStyle w:val="A2"/>
          <w:rFonts w:asciiTheme="minorHAnsi" w:hAnsiTheme="minorHAnsi" w:cs="Calibri"/>
          <w:color w:val="auto"/>
          <w:sz w:val="18"/>
          <w:szCs w:val="18"/>
        </w:rPr>
      </w:pPr>
      <w:r w:rsidRPr="00432FED">
        <w:rPr>
          <w:rFonts w:asciiTheme="minorHAnsi" w:hAnsiTheme="minorHAnsi" w:cs="Calibri"/>
          <w:sz w:val="18"/>
          <w:szCs w:val="18"/>
        </w:rPr>
        <w:t>Communiqué de presse et visuels téléchargeables en salle de presse :  www.lecrieurpublic.fr</w:t>
      </w:r>
    </w:p>
    <w:p w14:paraId="14A86B77" w14:textId="77777777" w:rsidR="00912E86" w:rsidRDefault="00912E86" w:rsidP="00912E86">
      <w:pPr>
        <w:rPr>
          <w:rStyle w:val="A6"/>
          <w:sz w:val="18"/>
          <w:szCs w:val="18"/>
        </w:rPr>
      </w:pPr>
      <w:r w:rsidRPr="00432FED">
        <w:rPr>
          <w:rStyle w:val="A6"/>
          <w:sz w:val="18"/>
          <w:szCs w:val="18"/>
        </w:rPr>
        <w:t xml:space="preserve">Crédit photos : </w:t>
      </w:r>
      <w:r w:rsidR="00730735">
        <w:rPr>
          <w:rStyle w:val="A6"/>
          <w:sz w:val="18"/>
          <w:szCs w:val="18"/>
        </w:rPr>
        <w:t>F</w:t>
      </w:r>
      <w:r w:rsidRPr="00432FED">
        <w:rPr>
          <w:rStyle w:val="A6"/>
          <w:sz w:val="18"/>
          <w:szCs w:val="18"/>
        </w:rPr>
        <w:t>ondaso</w:t>
      </w:r>
      <w:r w:rsidR="002545E9">
        <w:rPr>
          <w:rStyle w:val="A6"/>
          <w:sz w:val="18"/>
          <w:szCs w:val="18"/>
        </w:rPr>
        <w:t>l</w:t>
      </w:r>
    </w:p>
    <w:sectPr w:rsidR="00912E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Roboto Lt">
    <w:altName w:val="Arial"/>
    <w:panose1 w:val="00000000000000000000"/>
    <w:charset w:val="00"/>
    <w:family w:val="swiss"/>
    <w:notTrueType/>
    <w:pitch w:val="default"/>
    <w:sig w:usb0="00000003" w:usb1="00000000" w:usb2="00000000" w:usb3="00000000" w:csb0="00000001" w:csb1="00000000"/>
  </w:font>
  <w:font w:name="AvantGarde">
    <w:altName w:val="Calibri"/>
    <w:panose1 w:val="00000000000000000000"/>
    <w:charset w:val="00"/>
    <w:family w:val="swiss"/>
    <w:notTrueType/>
    <w:pitch w:val="default"/>
    <w:sig w:usb0="00000003" w:usb1="00000000" w:usb2="00000000" w:usb3="00000000" w:csb0="00000001" w:csb1="00000000"/>
  </w:font>
  <w:font w:name="DINPro-Medium">
    <w:panose1 w:val="02000503030000020004"/>
    <w:charset w:val="00"/>
    <w:family w:val="modern"/>
    <w:notTrueType/>
    <w:pitch w:val="variable"/>
    <w:sig w:usb0="800002AF" w:usb1="4000206A" w:usb2="00000000" w:usb3="00000000" w:csb0="0000009F" w:csb1="00000000"/>
  </w:font>
  <w:font w:name="EYDZP Y+ DIN">
    <w:altName w:val="Calibri"/>
    <w:panose1 w:val="00000000000000000000"/>
    <w:charset w:val="00"/>
    <w:family w:val="swiss"/>
    <w:notTrueType/>
    <w:pitch w:val="default"/>
    <w:sig w:usb0="00000003" w:usb1="00000000" w:usb2="00000000" w:usb3="00000000" w:csb0="00000001" w:csb1="00000000"/>
  </w:font>
  <w:font w:name="HIENQ S+ DIN">
    <w:altName w:val="DIN"/>
    <w:panose1 w:val="00000000000000000000"/>
    <w:charset w:val="00"/>
    <w:family w:val="swiss"/>
    <w:notTrueType/>
    <w:pitch w:val="default"/>
    <w:sig w:usb0="00000003" w:usb1="00000000" w:usb2="00000000" w:usb3="00000000" w:csb0="00000001" w:csb1="00000000"/>
  </w:font>
  <w:font w:name="DINPro-Bold">
    <w:altName w:val="DINPro-Bold"/>
    <w:panose1 w:val="02000503030000020004"/>
    <w:charset w:val="00"/>
    <w:family w:val="modern"/>
    <w:notTrueType/>
    <w:pitch w:val="variable"/>
    <w:sig w:usb0="800002AF" w:usb1="4000206A" w:usb2="00000000" w:usb3="00000000" w:csb0="0000009F" w:csb1="00000000"/>
  </w:font>
  <w:font w:name="DINPro-Regular">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8234D"/>
    <w:multiLevelType w:val="hybridMultilevel"/>
    <w:tmpl w:val="3026A6C0"/>
    <w:lvl w:ilvl="0" w:tplc="B8F64D3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32FC276E"/>
    <w:multiLevelType w:val="hybridMultilevel"/>
    <w:tmpl w:val="9CDA0228"/>
    <w:lvl w:ilvl="0" w:tplc="C0F6364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CE56D09"/>
    <w:multiLevelType w:val="hybridMultilevel"/>
    <w:tmpl w:val="E0768E42"/>
    <w:lvl w:ilvl="0" w:tplc="A9E4399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F881590"/>
    <w:multiLevelType w:val="hybridMultilevel"/>
    <w:tmpl w:val="F3D6E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9D9"/>
    <w:rsid w:val="00000CF5"/>
    <w:rsid w:val="00031120"/>
    <w:rsid w:val="00083B88"/>
    <w:rsid w:val="000879D9"/>
    <w:rsid w:val="00094840"/>
    <w:rsid w:val="000A0F0F"/>
    <w:rsid w:val="000A1CA1"/>
    <w:rsid w:val="000A63BB"/>
    <w:rsid w:val="00134C96"/>
    <w:rsid w:val="00180336"/>
    <w:rsid w:val="001D3DF4"/>
    <w:rsid w:val="001D52BC"/>
    <w:rsid w:val="001F3978"/>
    <w:rsid w:val="00207D99"/>
    <w:rsid w:val="002545E9"/>
    <w:rsid w:val="002975F7"/>
    <w:rsid w:val="002F4C0F"/>
    <w:rsid w:val="00377132"/>
    <w:rsid w:val="003E3562"/>
    <w:rsid w:val="003F1454"/>
    <w:rsid w:val="00413947"/>
    <w:rsid w:val="00426473"/>
    <w:rsid w:val="004317DE"/>
    <w:rsid w:val="00431F2D"/>
    <w:rsid w:val="00437F63"/>
    <w:rsid w:val="00455584"/>
    <w:rsid w:val="00470153"/>
    <w:rsid w:val="00490821"/>
    <w:rsid w:val="00496661"/>
    <w:rsid w:val="004A7CB3"/>
    <w:rsid w:val="004C1453"/>
    <w:rsid w:val="004E7AD2"/>
    <w:rsid w:val="004F12AE"/>
    <w:rsid w:val="00510F67"/>
    <w:rsid w:val="00520C91"/>
    <w:rsid w:val="005270D4"/>
    <w:rsid w:val="00537D97"/>
    <w:rsid w:val="00547959"/>
    <w:rsid w:val="00554012"/>
    <w:rsid w:val="00556334"/>
    <w:rsid w:val="005910E0"/>
    <w:rsid w:val="005D214F"/>
    <w:rsid w:val="005F674C"/>
    <w:rsid w:val="0060684D"/>
    <w:rsid w:val="0062112C"/>
    <w:rsid w:val="0064638C"/>
    <w:rsid w:val="0071611C"/>
    <w:rsid w:val="00730735"/>
    <w:rsid w:val="0073654D"/>
    <w:rsid w:val="007738A0"/>
    <w:rsid w:val="007739C4"/>
    <w:rsid w:val="007A6124"/>
    <w:rsid w:val="007B3326"/>
    <w:rsid w:val="008015BB"/>
    <w:rsid w:val="008161D7"/>
    <w:rsid w:val="00827B31"/>
    <w:rsid w:val="00865454"/>
    <w:rsid w:val="00893FC7"/>
    <w:rsid w:val="008B05AA"/>
    <w:rsid w:val="00912E86"/>
    <w:rsid w:val="009920AF"/>
    <w:rsid w:val="009954E6"/>
    <w:rsid w:val="009C210E"/>
    <w:rsid w:val="009D1DA6"/>
    <w:rsid w:val="009D5E1A"/>
    <w:rsid w:val="009D6DBF"/>
    <w:rsid w:val="009E3A3B"/>
    <w:rsid w:val="009E52AD"/>
    <w:rsid w:val="00A01D5D"/>
    <w:rsid w:val="00A05752"/>
    <w:rsid w:val="00A82C83"/>
    <w:rsid w:val="00AA09D4"/>
    <w:rsid w:val="00AB3B74"/>
    <w:rsid w:val="00AC558B"/>
    <w:rsid w:val="00AC66C0"/>
    <w:rsid w:val="00B545BC"/>
    <w:rsid w:val="00B57680"/>
    <w:rsid w:val="00B851A6"/>
    <w:rsid w:val="00B960A0"/>
    <w:rsid w:val="00BA0728"/>
    <w:rsid w:val="00BF1CC1"/>
    <w:rsid w:val="00BF36E1"/>
    <w:rsid w:val="00C05195"/>
    <w:rsid w:val="00C33238"/>
    <w:rsid w:val="00C3695D"/>
    <w:rsid w:val="00C4047A"/>
    <w:rsid w:val="00C4309B"/>
    <w:rsid w:val="00C61929"/>
    <w:rsid w:val="00CA4FA6"/>
    <w:rsid w:val="00D34B4B"/>
    <w:rsid w:val="00D66D3A"/>
    <w:rsid w:val="00D72D15"/>
    <w:rsid w:val="00D73816"/>
    <w:rsid w:val="00DD5CF8"/>
    <w:rsid w:val="00DF32AE"/>
    <w:rsid w:val="00E10DAE"/>
    <w:rsid w:val="00E35382"/>
    <w:rsid w:val="00E61742"/>
    <w:rsid w:val="00E72512"/>
    <w:rsid w:val="00ED67ED"/>
    <w:rsid w:val="00ED7528"/>
    <w:rsid w:val="00EE6AA6"/>
    <w:rsid w:val="00EE72EF"/>
    <w:rsid w:val="00EF7A11"/>
    <w:rsid w:val="00F2281D"/>
    <w:rsid w:val="00F4532F"/>
    <w:rsid w:val="00F530DF"/>
    <w:rsid w:val="00F54D2A"/>
    <w:rsid w:val="00F95513"/>
    <w:rsid w:val="00FA07AF"/>
    <w:rsid w:val="00FA41E6"/>
    <w:rsid w:val="00FC34F7"/>
    <w:rsid w:val="00FF3EDA"/>
    <w:rsid w:val="00FF48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AC761"/>
  <w15:chartTrackingRefBased/>
  <w15:docId w15:val="{33055D9B-84DF-47FB-9786-FAABB7B6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0879D9"/>
    <w:pPr>
      <w:autoSpaceDE w:val="0"/>
      <w:autoSpaceDN w:val="0"/>
      <w:adjustRightInd w:val="0"/>
      <w:spacing w:after="0" w:line="241" w:lineRule="atLeast"/>
    </w:pPr>
    <w:rPr>
      <w:rFonts w:ascii="Roboto" w:hAnsi="Roboto"/>
      <w:sz w:val="24"/>
      <w:szCs w:val="24"/>
    </w:rPr>
  </w:style>
  <w:style w:type="character" w:customStyle="1" w:styleId="A0">
    <w:name w:val="A0"/>
    <w:uiPriority w:val="99"/>
    <w:rsid w:val="000879D9"/>
    <w:rPr>
      <w:rFonts w:cs="Roboto"/>
      <w:color w:val="000000"/>
      <w:sz w:val="18"/>
      <w:szCs w:val="18"/>
    </w:rPr>
  </w:style>
  <w:style w:type="paragraph" w:customStyle="1" w:styleId="Pa1">
    <w:name w:val="Pa1"/>
    <w:basedOn w:val="Normal"/>
    <w:next w:val="Normal"/>
    <w:uiPriority w:val="99"/>
    <w:rsid w:val="000879D9"/>
    <w:pPr>
      <w:autoSpaceDE w:val="0"/>
      <w:autoSpaceDN w:val="0"/>
      <w:adjustRightInd w:val="0"/>
      <w:spacing w:after="0" w:line="241" w:lineRule="atLeast"/>
    </w:pPr>
    <w:rPr>
      <w:rFonts w:ascii="Roboto" w:hAnsi="Roboto"/>
      <w:sz w:val="24"/>
      <w:szCs w:val="24"/>
    </w:rPr>
  </w:style>
  <w:style w:type="character" w:customStyle="1" w:styleId="A1">
    <w:name w:val="A1"/>
    <w:uiPriority w:val="99"/>
    <w:rsid w:val="000879D9"/>
    <w:rPr>
      <w:rFonts w:cs="Roboto"/>
      <w:b/>
      <w:bCs/>
      <w:color w:val="000000"/>
      <w:sz w:val="30"/>
      <w:szCs w:val="30"/>
      <w:u w:val="single"/>
    </w:rPr>
  </w:style>
  <w:style w:type="paragraph" w:customStyle="1" w:styleId="Pa3">
    <w:name w:val="Pa3"/>
    <w:basedOn w:val="Normal"/>
    <w:next w:val="Normal"/>
    <w:uiPriority w:val="99"/>
    <w:rsid w:val="000879D9"/>
    <w:pPr>
      <w:autoSpaceDE w:val="0"/>
      <w:autoSpaceDN w:val="0"/>
      <w:adjustRightInd w:val="0"/>
      <w:spacing w:after="0" w:line="241" w:lineRule="atLeast"/>
    </w:pPr>
    <w:rPr>
      <w:rFonts w:ascii="Roboto" w:hAnsi="Roboto"/>
      <w:sz w:val="24"/>
      <w:szCs w:val="24"/>
    </w:rPr>
  </w:style>
  <w:style w:type="character" w:customStyle="1" w:styleId="A12">
    <w:name w:val="A12"/>
    <w:uiPriority w:val="99"/>
    <w:rsid w:val="000879D9"/>
    <w:rPr>
      <w:rFonts w:cs="Roboto"/>
      <w:b/>
      <w:bCs/>
      <w:color w:val="000000"/>
      <w:sz w:val="26"/>
      <w:szCs w:val="26"/>
    </w:rPr>
  </w:style>
  <w:style w:type="character" w:customStyle="1" w:styleId="A2">
    <w:name w:val="A2"/>
    <w:uiPriority w:val="99"/>
    <w:rsid w:val="000879D9"/>
    <w:rPr>
      <w:rFonts w:cs="Roboto"/>
      <w:color w:val="000000"/>
      <w:sz w:val="20"/>
      <w:szCs w:val="20"/>
    </w:rPr>
  </w:style>
  <w:style w:type="paragraph" w:customStyle="1" w:styleId="Pa4">
    <w:name w:val="Pa4"/>
    <w:basedOn w:val="Normal"/>
    <w:next w:val="Normal"/>
    <w:uiPriority w:val="99"/>
    <w:rsid w:val="000879D9"/>
    <w:pPr>
      <w:autoSpaceDE w:val="0"/>
      <w:autoSpaceDN w:val="0"/>
      <w:adjustRightInd w:val="0"/>
      <w:spacing w:after="0" w:line="241" w:lineRule="atLeast"/>
    </w:pPr>
    <w:rPr>
      <w:rFonts w:ascii="Roboto" w:hAnsi="Roboto"/>
      <w:sz w:val="24"/>
      <w:szCs w:val="24"/>
    </w:rPr>
  </w:style>
  <w:style w:type="character" w:customStyle="1" w:styleId="A13">
    <w:name w:val="A13"/>
    <w:uiPriority w:val="99"/>
    <w:rsid w:val="000879D9"/>
    <w:rPr>
      <w:rFonts w:ascii="Roboto Lt" w:hAnsi="Roboto Lt" w:cs="Roboto Lt"/>
      <w:color w:val="000000"/>
      <w:sz w:val="19"/>
      <w:szCs w:val="19"/>
    </w:rPr>
  </w:style>
  <w:style w:type="paragraph" w:customStyle="1" w:styleId="Default">
    <w:name w:val="Default"/>
    <w:rsid w:val="000879D9"/>
    <w:pPr>
      <w:autoSpaceDE w:val="0"/>
      <w:autoSpaceDN w:val="0"/>
      <w:adjustRightInd w:val="0"/>
      <w:spacing w:after="0" w:line="240" w:lineRule="auto"/>
    </w:pPr>
    <w:rPr>
      <w:rFonts w:ascii="Roboto" w:hAnsi="Roboto" w:cs="Roboto"/>
      <w:color w:val="000000"/>
      <w:sz w:val="24"/>
      <w:szCs w:val="24"/>
    </w:rPr>
  </w:style>
  <w:style w:type="character" w:customStyle="1" w:styleId="A3">
    <w:name w:val="A3"/>
    <w:uiPriority w:val="99"/>
    <w:rsid w:val="000879D9"/>
    <w:rPr>
      <w:rFonts w:cs="Roboto"/>
      <w:b/>
      <w:bCs/>
      <w:color w:val="000000"/>
      <w:sz w:val="44"/>
      <w:szCs w:val="44"/>
    </w:rPr>
  </w:style>
  <w:style w:type="character" w:customStyle="1" w:styleId="A15">
    <w:name w:val="A15"/>
    <w:uiPriority w:val="99"/>
    <w:rsid w:val="009D1DA6"/>
    <w:rPr>
      <w:rFonts w:cs="Roboto"/>
      <w:b/>
      <w:bCs/>
      <w:color w:val="000000"/>
      <w:sz w:val="28"/>
      <w:szCs w:val="28"/>
    </w:rPr>
  </w:style>
  <w:style w:type="character" w:customStyle="1" w:styleId="A6">
    <w:name w:val="A6"/>
    <w:uiPriority w:val="99"/>
    <w:rsid w:val="00E10DAE"/>
    <w:rPr>
      <w:rFonts w:cs="Roboto Lt"/>
      <w:color w:val="000000"/>
      <w:sz w:val="15"/>
      <w:szCs w:val="15"/>
    </w:rPr>
  </w:style>
  <w:style w:type="paragraph" w:customStyle="1" w:styleId="Pa2">
    <w:name w:val="Pa2"/>
    <w:basedOn w:val="Default"/>
    <w:next w:val="Default"/>
    <w:uiPriority w:val="99"/>
    <w:rsid w:val="000A1CA1"/>
    <w:pPr>
      <w:spacing w:line="241" w:lineRule="atLeast"/>
    </w:pPr>
    <w:rPr>
      <w:rFonts w:ascii="AvantGarde" w:hAnsi="AvantGarde" w:cstheme="minorBidi"/>
      <w:color w:val="auto"/>
    </w:rPr>
  </w:style>
  <w:style w:type="character" w:customStyle="1" w:styleId="A4">
    <w:name w:val="A4"/>
    <w:uiPriority w:val="99"/>
    <w:rsid w:val="000A63BB"/>
    <w:rPr>
      <w:rFonts w:cs="DINPro-Medium"/>
      <w:color w:val="000000"/>
      <w:sz w:val="46"/>
      <w:szCs w:val="46"/>
    </w:rPr>
  </w:style>
  <w:style w:type="character" w:customStyle="1" w:styleId="A9">
    <w:name w:val="A9"/>
    <w:uiPriority w:val="99"/>
    <w:rsid w:val="00547959"/>
    <w:rPr>
      <w:rFonts w:cs="EYDZP Y+ DIN"/>
      <w:color w:val="000000"/>
      <w:sz w:val="19"/>
      <w:szCs w:val="19"/>
    </w:rPr>
  </w:style>
  <w:style w:type="paragraph" w:styleId="NormalWeb">
    <w:name w:val="Normal (Web)"/>
    <w:basedOn w:val="Normal"/>
    <w:uiPriority w:val="99"/>
    <w:unhideWhenUsed/>
    <w:rsid w:val="001F397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5">
    <w:name w:val="A5"/>
    <w:uiPriority w:val="99"/>
    <w:rsid w:val="00BF36E1"/>
    <w:rPr>
      <w:rFonts w:cs="HIENQ S+ DIN"/>
      <w:color w:val="000000"/>
      <w:sz w:val="19"/>
      <w:szCs w:val="19"/>
    </w:rPr>
  </w:style>
  <w:style w:type="character" w:customStyle="1" w:styleId="A11">
    <w:name w:val="A11"/>
    <w:uiPriority w:val="99"/>
    <w:rsid w:val="00AB3B74"/>
    <w:rPr>
      <w:rFonts w:cs="DINPro-Bold"/>
      <w:b/>
      <w:bCs/>
      <w:color w:val="000000"/>
      <w:sz w:val="30"/>
      <w:szCs w:val="30"/>
    </w:rPr>
  </w:style>
  <w:style w:type="character" w:customStyle="1" w:styleId="A7">
    <w:name w:val="A7"/>
    <w:uiPriority w:val="99"/>
    <w:rsid w:val="00AB3B74"/>
    <w:rPr>
      <w:rFonts w:ascii="HIENQ S+ DIN" w:hAnsi="HIENQ S+ DIN" w:cs="HIENQ S+ DIN"/>
      <w:color w:val="000000"/>
      <w:sz w:val="18"/>
      <w:szCs w:val="18"/>
    </w:rPr>
  </w:style>
  <w:style w:type="paragraph" w:customStyle="1" w:styleId="Pa6">
    <w:name w:val="Pa6"/>
    <w:basedOn w:val="Default"/>
    <w:next w:val="Default"/>
    <w:uiPriority w:val="99"/>
    <w:rsid w:val="00AB3B74"/>
    <w:pPr>
      <w:spacing w:line="241" w:lineRule="atLeast"/>
    </w:pPr>
    <w:rPr>
      <w:rFonts w:ascii="DINPro-Medium" w:hAnsi="DINPro-Medium" w:cstheme="minorBidi"/>
      <w:color w:val="auto"/>
    </w:rPr>
  </w:style>
  <w:style w:type="character" w:customStyle="1" w:styleId="A10">
    <w:name w:val="A10"/>
    <w:uiPriority w:val="99"/>
    <w:rsid w:val="00AB3B74"/>
    <w:rPr>
      <w:rFonts w:ascii="DINPro-Regular" w:hAnsi="DINPro-Regular" w:cs="DINPro-Regular"/>
      <w:color w:val="000000"/>
      <w:sz w:val="16"/>
      <w:szCs w:val="16"/>
    </w:rPr>
  </w:style>
  <w:style w:type="character" w:styleId="Lienhypertexte">
    <w:name w:val="Hyperlink"/>
    <w:basedOn w:val="Policepardfaut"/>
    <w:uiPriority w:val="99"/>
    <w:unhideWhenUsed/>
    <w:rsid w:val="00AB3B74"/>
    <w:rPr>
      <w:color w:val="0563C1" w:themeColor="hyperlink"/>
      <w:u w:val="single"/>
    </w:rPr>
  </w:style>
  <w:style w:type="character" w:styleId="Mentionnonrsolue">
    <w:name w:val="Unresolved Mention"/>
    <w:basedOn w:val="Policepardfaut"/>
    <w:uiPriority w:val="99"/>
    <w:semiHidden/>
    <w:unhideWhenUsed/>
    <w:rsid w:val="00AB3B74"/>
    <w:rPr>
      <w:color w:val="808080"/>
      <w:shd w:val="clear" w:color="auto" w:fill="E6E6E6"/>
    </w:rPr>
  </w:style>
  <w:style w:type="character" w:customStyle="1" w:styleId="username">
    <w:name w:val="username"/>
    <w:rsid w:val="007738A0"/>
  </w:style>
  <w:style w:type="character" w:styleId="Marquedecommentaire">
    <w:name w:val="annotation reference"/>
    <w:basedOn w:val="Policepardfaut"/>
    <w:uiPriority w:val="99"/>
    <w:semiHidden/>
    <w:unhideWhenUsed/>
    <w:rsid w:val="00A01D5D"/>
    <w:rPr>
      <w:sz w:val="16"/>
      <w:szCs w:val="16"/>
    </w:rPr>
  </w:style>
  <w:style w:type="paragraph" w:styleId="Commentaire">
    <w:name w:val="annotation text"/>
    <w:basedOn w:val="Normal"/>
    <w:link w:val="CommentaireCar"/>
    <w:uiPriority w:val="99"/>
    <w:semiHidden/>
    <w:unhideWhenUsed/>
    <w:rsid w:val="00A01D5D"/>
    <w:pPr>
      <w:spacing w:line="240" w:lineRule="auto"/>
    </w:pPr>
    <w:rPr>
      <w:sz w:val="20"/>
      <w:szCs w:val="20"/>
    </w:rPr>
  </w:style>
  <w:style w:type="character" w:customStyle="1" w:styleId="CommentaireCar">
    <w:name w:val="Commentaire Car"/>
    <w:basedOn w:val="Policepardfaut"/>
    <w:link w:val="Commentaire"/>
    <w:uiPriority w:val="99"/>
    <w:semiHidden/>
    <w:rsid w:val="00A01D5D"/>
    <w:rPr>
      <w:sz w:val="20"/>
      <w:szCs w:val="20"/>
    </w:rPr>
  </w:style>
  <w:style w:type="paragraph" w:styleId="Objetducommentaire">
    <w:name w:val="annotation subject"/>
    <w:basedOn w:val="Commentaire"/>
    <w:next w:val="Commentaire"/>
    <w:link w:val="ObjetducommentaireCar"/>
    <w:uiPriority w:val="99"/>
    <w:semiHidden/>
    <w:unhideWhenUsed/>
    <w:rsid w:val="00A01D5D"/>
    <w:rPr>
      <w:b/>
      <w:bCs/>
    </w:rPr>
  </w:style>
  <w:style w:type="character" w:customStyle="1" w:styleId="ObjetducommentaireCar">
    <w:name w:val="Objet du commentaire Car"/>
    <w:basedOn w:val="CommentaireCar"/>
    <w:link w:val="Objetducommentaire"/>
    <w:uiPriority w:val="99"/>
    <w:semiHidden/>
    <w:rsid w:val="00A01D5D"/>
    <w:rPr>
      <w:b/>
      <w:bCs/>
      <w:sz w:val="20"/>
      <w:szCs w:val="20"/>
    </w:rPr>
  </w:style>
  <w:style w:type="paragraph" w:styleId="Textedebulles">
    <w:name w:val="Balloon Text"/>
    <w:basedOn w:val="Normal"/>
    <w:link w:val="TextedebullesCar"/>
    <w:uiPriority w:val="99"/>
    <w:semiHidden/>
    <w:unhideWhenUsed/>
    <w:rsid w:val="00A01D5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1D5D"/>
    <w:rPr>
      <w:rFonts w:ascii="Segoe UI" w:hAnsi="Segoe UI" w:cs="Segoe UI"/>
      <w:sz w:val="18"/>
      <w:szCs w:val="18"/>
    </w:rPr>
  </w:style>
  <w:style w:type="paragraph" w:styleId="Paragraphedeliste">
    <w:name w:val="List Paragraph"/>
    <w:basedOn w:val="Normal"/>
    <w:uiPriority w:val="34"/>
    <w:qFormat/>
    <w:rsid w:val="00490821"/>
    <w:pPr>
      <w:spacing w:after="0" w:line="240" w:lineRule="auto"/>
      <w:ind w:left="720"/>
    </w:pPr>
    <w:rPr>
      <w:rFonts w:ascii="Calibri" w:hAnsi="Calibri" w:cs="Calibri"/>
    </w:rPr>
  </w:style>
  <w:style w:type="character" w:styleId="Accentuation">
    <w:name w:val="Emphasis"/>
    <w:basedOn w:val="Policepardfaut"/>
    <w:uiPriority w:val="20"/>
    <w:qFormat/>
    <w:rsid w:val="00134C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338132">
      <w:bodyDiv w:val="1"/>
      <w:marLeft w:val="0"/>
      <w:marRight w:val="0"/>
      <w:marTop w:val="0"/>
      <w:marBottom w:val="0"/>
      <w:divBdr>
        <w:top w:val="none" w:sz="0" w:space="0" w:color="auto"/>
        <w:left w:val="none" w:sz="0" w:space="0" w:color="auto"/>
        <w:bottom w:val="none" w:sz="0" w:space="0" w:color="auto"/>
        <w:right w:val="none" w:sz="0" w:space="0" w:color="auto"/>
      </w:divBdr>
    </w:div>
    <w:div w:id="841360449">
      <w:bodyDiv w:val="1"/>
      <w:marLeft w:val="0"/>
      <w:marRight w:val="0"/>
      <w:marTop w:val="0"/>
      <w:marBottom w:val="0"/>
      <w:divBdr>
        <w:top w:val="none" w:sz="0" w:space="0" w:color="auto"/>
        <w:left w:val="none" w:sz="0" w:space="0" w:color="auto"/>
        <w:bottom w:val="none" w:sz="0" w:space="0" w:color="auto"/>
        <w:right w:val="none" w:sz="0" w:space="0" w:color="auto"/>
      </w:divBdr>
    </w:div>
    <w:div w:id="98678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hyperlink" Target="mailto:helene.miens@fondasol.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statistiques.developpement-durable.gouv.fr/fileadmin/documents/Produits_editoriaux/Publications/Datalab_essentiel/2017/datalab-essentiel-122-retrait-gonflement-argiles-octobre2017.pdf" TargetMode="External"/><Relationship Id="rId5" Type="http://schemas.openxmlformats.org/officeDocument/2006/relationships/webSettings" Target="webSettings.xml"/><Relationship Id="rId10" Type="http://schemas.openxmlformats.org/officeDocument/2006/relationships/hyperlink" Target="http://www.mygeo.fr" TargetMode="External"/><Relationship Id="rId4" Type="http://schemas.openxmlformats.org/officeDocument/2006/relationships/settings" Target="settings.xml"/><Relationship Id="rId9" Type="http://schemas.openxmlformats.org/officeDocument/2006/relationships/hyperlink" Target="http://www.fondasol.fr/prestations/diagnostic-maison-sinistree.php"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F4F3E-A151-41BB-AADA-60F260BAE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643</Words>
  <Characters>3542</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Pouzol</dc:creator>
  <cp:keywords/>
  <dc:description/>
  <cp:lastModifiedBy>Thierry Pouzol</cp:lastModifiedBy>
  <cp:revision>6</cp:revision>
  <dcterms:created xsi:type="dcterms:W3CDTF">2018-09-17T17:31:00Z</dcterms:created>
  <dcterms:modified xsi:type="dcterms:W3CDTF">2018-09-21T08:22:00Z</dcterms:modified>
</cp:coreProperties>
</file>